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3A" w:rsidRPr="00477E2A" w:rsidRDefault="00541C3A" w:rsidP="00541C3A">
      <w:pPr>
        <w:jc w:val="center"/>
        <w:rPr>
          <w:b/>
        </w:rPr>
      </w:pPr>
      <w:r w:rsidRPr="00477E2A">
        <w:rPr>
          <w:b/>
        </w:rPr>
        <w:t>HONOR AWARDS PROGRAM</w:t>
      </w:r>
    </w:p>
    <w:p w:rsidR="00541C3A" w:rsidRPr="00477E2A" w:rsidRDefault="00541C3A" w:rsidP="00541C3A">
      <w:pPr>
        <w:jc w:val="center"/>
        <w:rPr>
          <w:b/>
        </w:rPr>
      </w:pPr>
      <w:r w:rsidRPr="00477E2A">
        <w:rPr>
          <w:b/>
        </w:rPr>
        <w:t>Guidelines</w:t>
      </w:r>
      <w:r w:rsidR="00371487">
        <w:rPr>
          <w:b/>
        </w:rPr>
        <w:t xml:space="preserve"> on the Search for Outstanding </w:t>
      </w:r>
      <w:r w:rsidR="0061115C">
        <w:rPr>
          <w:b/>
        </w:rPr>
        <w:t>Government Workers</w:t>
      </w:r>
    </w:p>
    <w:p w:rsidR="00097806" w:rsidRPr="00477E2A" w:rsidRDefault="00097806" w:rsidP="00541C3A">
      <w:pPr>
        <w:rPr>
          <w:b/>
        </w:rPr>
      </w:pPr>
    </w:p>
    <w:p w:rsidR="00097806" w:rsidRPr="00477E2A" w:rsidRDefault="00097806" w:rsidP="00097806">
      <w:pPr>
        <w:numPr>
          <w:ilvl w:val="0"/>
          <w:numId w:val="2"/>
        </w:numPr>
        <w:tabs>
          <w:tab w:val="clear" w:pos="792"/>
        </w:tabs>
        <w:ind w:left="720"/>
        <w:rPr>
          <w:b/>
        </w:rPr>
      </w:pPr>
      <w:r w:rsidRPr="00477E2A">
        <w:rPr>
          <w:b/>
        </w:rPr>
        <w:t xml:space="preserve">Scope of the Program </w:t>
      </w:r>
    </w:p>
    <w:p w:rsidR="00097806" w:rsidRPr="00477E2A" w:rsidRDefault="00097806" w:rsidP="00097806">
      <w:pPr>
        <w:tabs>
          <w:tab w:val="left" w:pos="1152"/>
        </w:tabs>
        <w:ind w:left="612"/>
        <w:rPr>
          <w:b/>
        </w:rPr>
      </w:pPr>
    </w:p>
    <w:p w:rsidR="00371487" w:rsidRDefault="00097806" w:rsidP="00097806">
      <w:pPr>
        <w:tabs>
          <w:tab w:val="left" w:pos="1132"/>
        </w:tabs>
        <w:ind w:left="720"/>
        <w:jc w:val="both"/>
      </w:pPr>
      <w:r w:rsidRPr="00477E2A">
        <w:t xml:space="preserve">The Honor Awards Program (HAP) shall cover all </w:t>
      </w:r>
      <w:r w:rsidR="00F64835">
        <w:t xml:space="preserve">elective officials and appointive officials and employees holding </w:t>
      </w:r>
      <w:r w:rsidRPr="00477E2A">
        <w:t xml:space="preserve">permanent, temporary, coterminous, contractual and casual </w:t>
      </w:r>
      <w:r w:rsidR="00F64835">
        <w:t xml:space="preserve">status of employment in </w:t>
      </w:r>
      <w:r w:rsidR="00430398">
        <w:t xml:space="preserve">the government, whether stationed in the Philippines or abroad. </w:t>
      </w:r>
    </w:p>
    <w:p w:rsidR="00371487" w:rsidRPr="00371487" w:rsidRDefault="00371487" w:rsidP="00371487">
      <w:pPr>
        <w:pStyle w:val="NoSpacing"/>
      </w:pPr>
    </w:p>
    <w:p w:rsidR="00097806" w:rsidRPr="00477E2A" w:rsidRDefault="00097806" w:rsidP="00097806">
      <w:pPr>
        <w:tabs>
          <w:tab w:val="left" w:pos="1132"/>
        </w:tabs>
        <w:ind w:left="720"/>
        <w:jc w:val="both"/>
      </w:pPr>
      <w:r w:rsidRPr="00477E2A">
        <w:t xml:space="preserve">Appointive </w:t>
      </w:r>
      <w:r w:rsidRPr="00430398">
        <w:t>barangay</w:t>
      </w:r>
      <w:r w:rsidRPr="00477E2A">
        <w:t xml:space="preserve"> officials and employees may also be nominated provided they meet all the following conditions pursuant </w:t>
      </w:r>
      <w:r w:rsidRPr="00477E2A">
        <w:rPr>
          <w:bCs/>
        </w:rPr>
        <w:t>to C</w:t>
      </w:r>
      <w:r w:rsidR="00A46366" w:rsidRPr="00477E2A">
        <w:rPr>
          <w:bCs/>
        </w:rPr>
        <w:t>ivil Service Commission (C</w:t>
      </w:r>
      <w:r w:rsidRPr="00477E2A">
        <w:rPr>
          <w:bCs/>
        </w:rPr>
        <w:t>SC</w:t>
      </w:r>
      <w:r w:rsidR="00A46366" w:rsidRPr="00477E2A">
        <w:rPr>
          <w:bCs/>
        </w:rPr>
        <w:t>)</w:t>
      </w:r>
      <w:r w:rsidRPr="00477E2A">
        <w:rPr>
          <w:bCs/>
        </w:rPr>
        <w:t xml:space="preserve"> Resolution No. 01-1352</w:t>
      </w:r>
      <w:r w:rsidR="00430398">
        <w:rPr>
          <w:bCs/>
        </w:rPr>
        <w:t xml:space="preserve"> on the “Recognition of the Barangay Secretary and Barangay Treasurer as Government Employees”,</w:t>
      </w:r>
      <w:r w:rsidRPr="00477E2A">
        <w:rPr>
          <w:bCs/>
        </w:rPr>
        <w:t xml:space="preserve"> dated August 10, 2001</w:t>
      </w:r>
      <w:r w:rsidR="00C14DD2">
        <w:rPr>
          <w:bCs/>
        </w:rPr>
        <w:t xml:space="preserve"> (Annex A)</w:t>
      </w:r>
      <w:r w:rsidRPr="00477E2A">
        <w:t xml:space="preserve">:  </w:t>
      </w:r>
    </w:p>
    <w:p w:rsidR="00097806" w:rsidRPr="00477E2A" w:rsidRDefault="00097806" w:rsidP="00097806">
      <w:pPr>
        <w:tabs>
          <w:tab w:val="left" w:pos="1132"/>
        </w:tabs>
        <w:ind w:left="720"/>
        <w:jc w:val="both"/>
      </w:pPr>
    </w:p>
    <w:p w:rsidR="00097806" w:rsidRPr="00477E2A" w:rsidRDefault="006C4E6A" w:rsidP="00097806">
      <w:pPr>
        <w:tabs>
          <w:tab w:val="left" w:pos="1132"/>
        </w:tabs>
        <w:ind w:left="720"/>
        <w:jc w:val="both"/>
      </w:pPr>
      <w:r w:rsidRPr="00477E2A">
        <w:t>1.</w:t>
      </w:r>
      <w:r w:rsidR="00097806" w:rsidRPr="00477E2A">
        <w:t xml:space="preserve">   Respective appointment papers are submitted to the </w:t>
      </w:r>
      <w:smartTag w:uri="urn:schemas-microsoft-com:office:smarttags" w:element="stockticker">
        <w:r w:rsidR="00097806" w:rsidRPr="00477E2A">
          <w:t>CSC</w:t>
        </w:r>
      </w:smartTag>
      <w:r w:rsidR="00097806" w:rsidRPr="00477E2A">
        <w:t xml:space="preserve"> for records purposes; </w:t>
      </w:r>
    </w:p>
    <w:p w:rsidR="00097806" w:rsidRPr="00477E2A" w:rsidRDefault="006C4E6A" w:rsidP="00097806">
      <w:pPr>
        <w:tabs>
          <w:tab w:val="left" w:pos="1132"/>
        </w:tabs>
        <w:ind w:left="1080" w:hanging="360"/>
        <w:jc w:val="both"/>
      </w:pPr>
      <w:r w:rsidRPr="00477E2A">
        <w:t>2.</w:t>
      </w:r>
      <w:r w:rsidR="00097806" w:rsidRPr="00477E2A">
        <w:t xml:space="preserve">  </w:t>
      </w:r>
      <w:r w:rsidR="0013790A" w:rsidRPr="00477E2A">
        <w:t xml:space="preserve"> </w:t>
      </w:r>
      <w:r w:rsidR="00097806" w:rsidRPr="00477E2A">
        <w:t xml:space="preserve">Positions have fixed salary in accordance with the salary schedule provided for in Local Budget Circular No. 63, s. 1996; </w:t>
      </w:r>
    </w:p>
    <w:p w:rsidR="00097806" w:rsidRPr="00477E2A" w:rsidRDefault="006C4E6A" w:rsidP="00097806">
      <w:pPr>
        <w:tabs>
          <w:tab w:val="left" w:pos="1132"/>
        </w:tabs>
        <w:ind w:left="1080" w:hanging="360"/>
        <w:jc w:val="both"/>
        <w:rPr>
          <w:b/>
        </w:rPr>
      </w:pPr>
      <w:r w:rsidRPr="00477E2A">
        <w:t>3.</w:t>
      </w:r>
      <w:r w:rsidR="00097806" w:rsidRPr="00477E2A">
        <w:tab/>
        <w:t>Meet the qualification requirements set in the Local Government Code of 1991; and</w:t>
      </w:r>
    </w:p>
    <w:p w:rsidR="0017095B" w:rsidRPr="00477E2A" w:rsidRDefault="00097806" w:rsidP="00097806">
      <w:pPr>
        <w:tabs>
          <w:tab w:val="left" w:pos="1132"/>
        </w:tabs>
        <w:ind w:left="720"/>
        <w:jc w:val="both"/>
      </w:pPr>
      <w:r w:rsidRPr="00477E2A">
        <w:t>4</w:t>
      </w:r>
      <w:r w:rsidR="006C4E6A" w:rsidRPr="00477E2A">
        <w:t>.</w:t>
      </w:r>
      <w:r w:rsidRPr="00477E2A">
        <w:t xml:space="preserve">   Attendance and service records are kept and maintained in the </w:t>
      </w:r>
      <w:r w:rsidRPr="00477E2A">
        <w:rPr>
          <w:i/>
        </w:rPr>
        <w:t xml:space="preserve">barangay </w:t>
      </w:r>
      <w:r w:rsidRPr="00477E2A">
        <w:t xml:space="preserve">office. </w:t>
      </w:r>
    </w:p>
    <w:p w:rsidR="00097806" w:rsidRPr="00477E2A" w:rsidRDefault="00097806" w:rsidP="00097806">
      <w:pPr>
        <w:tabs>
          <w:tab w:val="left" w:pos="1132"/>
        </w:tabs>
        <w:ind w:left="720"/>
        <w:jc w:val="both"/>
      </w:pPr>
      <w:r w:rsidRPr="00477E2A">
        <w:t xml:space="preserve"> </w:t>
      </w:r>
    </w:p>
    <w:p w:rsidR="00097806" w:rsidRPr="00477E2A" w:rsidRDefault="00F64835" w:rsidP="00097806">
      <w:pPr>
        <w:tabs>
          <w:tab w:val="left" w:pos="1132"/>
        </w:tabs>
        <w:ind w:left="720"/>
        <w:jc w:val="both"/>
        <w:rPr>
          <w:bCs/>
        </w:rPr>
      </w:pPr>
      <w:r>
        <w:rPr>
          <w:bCs/>
        </w:rPr>
        <w:t>T</w:t>
      </w:r>
      <w:r w:rsidR="00097806" w:rsidRPr="00477E2A">
        <w:rPr>
          <w:bCs/>
        </w:rPr>
        <w:t xml:space="preserve">hose whose nature of employment fall either under job order or contract of services, as defined in </w:t>
      </w:r>
      <w:r w:rsidR="00097806" w:rsidRPr="00477E2A">
        <w:rPr>
          <w:bCs/>
          <w:i/>
        </w:rPr>
        <w:t xml:space="preserve">Sections 1 and 2, Rule XI of the Revised Omnibus Rules on Appointments and Other Personnel Actions, </w:t>
      </w:r>
      <w:r w:rsidR="00097806" w:rsidRPr="00477E2A">
        <w:rPr>
          <w:bCs/>
        </w:rPr>
        <w:t xml:space="preserve">and </w:t>
      </w:r>
      <w:r w:rsidR="00583A0A" w:rsidRPr="00477E2A">
        <w:rPr>
          <w:bCs/>
        </w:rPr>
        <w:t xml:space="preserve">those employed under extension of service are </w:t>
      </w:r>
      <w:r w:rsidR="00097806" w:rsidRPr="00477E2A">
        <w:rPr>
          <w:bCs/>
        </w:rPr>
        <w:t>excluded from the coverage of the program.</w:t>
      </w:r>
      <w:r w:rsidR="00097806" w:rsidRPr="00477E2A">
        <w:t xml:space="preserve">  </w:t>
      </w:r>
    </w:p>
    <w:p w:rsidR="00097806" w:rsidRPr="00477E2A" w:rsidRDefault="00097806" w:rsidP="00097806">
      <w:pPr>
        <w:rPr>
          <w:b/>
          <w:bCs/>
        </w:rPr>
      </w:pPr>
    </w:p>
    <w:p w:rsidR="00097806" w:rsidRPr="00477E2A" w:rsidRDefault="00097806" w:rsidP="00097806">
      <w:pPr>
        <w:ind w:left="720"/>
        <w:jc w:val="both"/>
      </w:pPr>
      <w:r w:rsidRPr="00477E2A">
        <w:t xml:space="preserve">Posthumous nominations </w:t>
      </w:r>
      <w:r w:rsidRPr="00477E2A">
        <w:rPr>
          <w:bCs/>
        </w:rPr>
        <w:t>may</w:t>
      </w:r>
      <w:r w:rsidRPr="00477E2A">
        <w:t xml:space="preserve"> be made for a public servant who died in the line of duty or in the pursuit of his/her official duties and responsibilities as a civil servant.  Posthumous nominations should be formalized within 12 months from the time of death </w:t>
      </w:r>
      <w:r w:rsidR="0013790A" w:rsidRPr="00477E2A">
        <w:t xml:space="preserve">of the </w:t>
      </w:r>
      <w:r w:rsidR="00371487">
        <w:t xml:space="preserve">government </w:t>
      </w:r>
      <w:r w:rsidR="0013790A" w:rsidRPr="00477E2A">
        <w:t>official or employee</w:t>
      </w:r>
      <w:r w:rsidR="00583A0A" w:rsidRPr="00477E2A">
        <w:t>.</w:t>
      </w:r>
    </w:p>
    <w:p w:rsidR="0013790A" w:rsidRPr="00477E2A" w:rsidRDefault="0013790A" w:rsidP="00097806">
      <w:pPr>
        <w:ind w:left="720"/>
        <w:jc w:val="both"/>
      </w:pPr>
    </w:p>
    <w:p w:rsidR="00097806" w:rsidRPr="00477E2A" w:rsidRDefault="00097806" w:rsidP="00097806">
      <w:pPr>
        <w:numPr>
          <w:ilvl w:val="0"/>
          <w:numId w:val="2"/>
        </w:numPr>
        <w:tabs>
          <w:tab w:val="clear" w:pos="792"/>
          <w:tab w:val="left" w:pos="720"/>
        </w:tabs>
        <w:ind w:left="720"/>
        <w:rPr>
          <w:b/>
        </w:rPr>
      </w:pPr>
      <w:r w:rsidRPr="00477E2A">
        <w:rPr>
          <w:b/>
        </w:rPr>
        <w:t>Categories of Award</w:t>
      </w:r>
    </w:p>
    <w:p w:rsidR="00097806" w:rsidRPr="00477E2A" w:rsidRDefault="00097806" w:rsidP="00097806">
      <w:pPr>
        <w:tabs>
          <w:tab w:val="left" w:pos="592"/>
        </w:tabs>
      </w:pPr>
      <w:r w:rsidRPr="00477E2A">
        <w:t xml:space="preserve"> </w:t>
      </w:r>
    </w:p>
    <w:p w:rsidR="00097806" w:rsidRPr="00477E2A" w:rsidRDefault="00097806" w:rsidP="00097806">
      <w:pPr>
        <w:numPr>
          <w:ilvl w:val="0"/>
          <w:numId w:val="12"/>
        </w:numPr>
      </w:pPr>
      <w:r w:rsidRPr="00477E2A">
        <w:t>Awards for Outstanding Work Performance</w:t>
      </w:r>
    </w:p>
    <w:p w:rsidR="00097806" w:rsidRPr="00477E2A" w:rsidRDefault="00097806" w:rsidP="00097806">
      <w:pPr>
        <w:tabs>
          <w:tab w:val="left" w:pos="592"/>
        </w:tabs>
        <w:rPr>
          <w:b/>
        </w:rPr>
      </w:pPr>
    </w:p>
    <w:p w:rsidR="00097806" w:rsidRPr="00477E2A" w:rsidRDefault="00097806" w:rsidP="00097806">
      <w:pPr>
        <w:ind w:left="360" w:firstLine="720"/>
      </w:pPr>
      <w:r w:rsidRPr="00477E2A">
        <w:t>The awards for outstanding work performance are the following:</w:t>
      </w:r>
    </w:p>
    <w:p w:rsidR="00097806" w:rsidRPr="00477E2A" w:rsidRDefault="00097806" w:rsidP="00097806">
      <w:pPr>
        <w:tabs>
          <w:tab w:val="left" w:pos="592"/>
        </w:tabs>
      </w:pPr>
    </w:p>
    <w:p w:rsidR="00097806" w:rsidRPr="00477E2A" w:rsidRDefault="00097806" w:rsidP="00097806">
      <w:pPr>
        <w:numPr>
          <w:ilvl w:val="1"/>
          <w:numId w:val="2"/>
        </w:numPr>
        <w:jc w:val="both"/>
      </w:pPr>
      <w:r w:rsidRPr="00477E2A">
        <w:rPr>
          <w:bCs/>
          <w:iCs/>
        </w:rPr>
        <w:t>Presidential</w:t>
      </w:r>
      <w:r w:rsidRPr="00477E2A">
        <w:rPr>
          <w:iCs/>
        </w:rPr>
        <w:t xml:space="preserve"> </w:t>
      </w:r>
      <w:r w:rsidRPr="00477E2A">
        <w:rPr>
          <w:i/>
        </w:rPr>
        <w:t xml:space="preserve">Lingkod Bayan (PLB) </w:t>
      </w:r>
      <w:r w:rsidRPr="00477E2A">
        <w:t>Award is conferred to an individual or group of individuals for exceptional or extraordinary contributions resulting from an idea or performance that had nationwide impact on public interest, security and patrimony.  The contribution may be a suggestion, innovation, invention or superior accomplishment; and</w:t>
      </w:r>
    </w:p>
    <w:p w:rsidR="00097806" w:rsidRPr="00477E2A" w:rsidRDefault="00097806" w:rsidP="00097806">
      <w:pPr>
        <w:tabs>
          <w:tab w:val="left" w:pos="1800"/>
        </w:tabs>
        <w:ind w:left="1620"/>
        <w:jc w:val="both"/>
      </w:pPr>
    </w:p>
    <w:p w:rsidR="00097806" w:rsidRPr="00477E2A" w:rsidRDefault="00097806" w:rsidP="00097806">
      <w:pPr>
        <w:numPr>
          <w:ilvl w:val="1"/>
          <w:numId w:val="2"/>
        </w:numPr>
        <w:jc w:val="both"/>
      </w:pPr>
      <w:r w:rsidRPr="00477E2A">
        <w:rPr>
          <w:bCs/>
          <w:iCs/>
        </w:rPr>
        <w:t xml:space="preserve">Civil Service Commission  </w:t>
      </w:r>
      <w:r w:rsidRPr="00477E2A">
        <w:rPr>
          <w:i/>
        </w:rPr>
        <w:t xml:space="preserve">Pagasa (Pagasa) </w:t>
      </w:r>
      <w:r w:rsidRPr="00477E2A">
        <w:t xml:space="preserve">Award is conferred to an individual or group of individuals for outstanding contribution/s resulting from an idea or performance that directly benefit more than one department of the government; </w:t>
      </w:r>
    </w:p>
    <w:p w:rsidR="00097806" w:rsidRPr="00477E2A" w:rsidRDefault="00097806" w:rsidP="00097806">
      <w:pPr>
        <w:tabs>
          <w:tab w:val="left" w:pos="1800"/>
        </w:tabs>
        <w:ind w:left="1620"/>
        <w:jc w:val="both"/>
      </w:pPr>
    </w:p>
    <w:p w:rsidR="00097806" w:rsidRPr="00477E2A" w:rsidRDefault="00097806" w:rsidP="00097806">
      <w:pPr>
        <w:ind w:left="1080" w:firstLine="180"/>
        <w:jc w:val="both"/>
      </w:pPr>
      <w:r w:rsidRPr="00477E2A">
        <w:t xml:space="preserve">The term </w:t>
      </w:r>
      <w:r w:rsidRPr="00477E2A">
        <w:rPr>
          <w:b/>
        </w:rPr>
        <w:t>“</w:t>
      </w:r>
      <w:r w:rsidRPr="00477E2A">
        <w:t>group</w:t>
      </w:r>
      <w:r w:rsidRPr="00477E2A">
        <w:rPr>
          <w:b/>
        </w:rPr>
        <w:t>”</w:t>
      </w:r>
      <w:r w:rsidRPr="00477E2A">
        <w:t xml:space="preserve"> shall refer to the following:</w:t>
      </w:r>
    </w:p>
    <w:p w:rsidR="00097806" w:rsidRPr="00477E2A" w:rsidRDefault="00097806" w:rsidP="00097806">
      <w:pPr>
        <w:ind w:left="1620"/>
        <w:jc w:val="both"/>
      </w:pPr>
    </w:p>
    <w:p w:rsidR="00097806" w:rsidRDefault="00097806" w:rsidP="00097806">
      <w:pPr>
        <w:tabs>
          <w:tab w:val="left" w:pos="1800"/>
        </w:tabs>
        <w:ind w:left="1260"/>
        <w:jc w:val="both"/>
      </w:pPr>
      <w:r w:rsidRPr="00477E2A">
        <w:t xml:space="preserve">Two or more individuals bound by a common objective, a task force, a technical group or a special working team, formed/created/organized formally or informally to  undertake  certain  projects/programs. Maximum membership for both Presidential </w:t>
      </w:r>
      <w:r w:rsidRPr="00477E2A">
        <w:rPr>
          <w:i/>
          <w:iCs/>
        </w:rPr>
        <w:t>Lingkod Bayan</w:t>
      </w:r>
      <w:r w:rsidRPr="00477E2A">
        <w:t xml:space="preserve"> and Civil Service Commission or </w:t>
      </w:r>
      <w:r w:rsidRPr="00477E2A">
        <w:rPr>
          <w:i/>
          <w:iCs/>
        </w:rPr>
        <w:t xml:space="preserve">Pagasa </w:t>
      </w:r>
      <w:r w:rsidRPr="00477E2A">
        <w:t xml:space="preserve">Awards group/team shall not exceed 10 </w:t>
      </w:r>
      <w:r w:rsidR="00F64835">
        <w:t>members</w:t>
      </w:r>
      <w:r w:rsidRPr="00477E2A">
        <w:t xml:space="preserve">. </w:t>
      </w:r>
    </w:p>
    <w:p w:rsidR="00F64835" w:rsidRPr="00477E2A" w:rsidRDefault="00F64835" w:rsidP="00097806">
      <w:pPr>
        <w:tabs>
          <w:tab w:val="left" w:pos="1800"/>
        </w:tabs>
        <w:ind w:left="1260"/>
        <w:jc w:val="both"/>
      </w:pPr>
    </w:p>
    <w:p w:rsidR="00097806" w:rsidRPr="00477E2A" w:rsidRDefault="00097806" w:rsidP="00097806">
      <w:pPr>
        <w:tabs>
          <w:tab w:val="left" w:pos="1800"/>
        </w:tabs>
        <w:ind w:left="1260"/>
        <w:jc w:val="both"/>
        <w:rPr>
          <w:bCs/>
        </w:rPr>
      </w:pPr>
      <w:r w:rsidRPr="00477E2A">
        <w:t>The group/team should have demonstrated teamwork/camaraderie shown by constant communication, coordination, cooperation, and cohesiveness among its members</w:t>
      </w:r>
      <w:r w:rsidRPr="00477E2A">
        <w:rPr>
          <w:b/>
        </w:rPr>
        <w:t xml:space="preserve">.  </w:t>
      </w:r>
      <w:r w:rsidRPr="00477E2A">
        <w:rPr>
          <w:bCs/>
        </w:rPr>
        <w:t>Each group/team member should have verifiable/actual contribution in the attainment of the group/team’s accomplishment.</w:t>
      </w:r>
    </w:p>
    <w:p w:rsidR="00097806" w:rsidRPr="00477E2A" w:rsidRDefault="00097806" w:rsidP="00097806">
      <w:pPr>
        <w:tabs>
          <w:tab w:val="left" w:pos="1800"/>
        </w:tabs>
        <w:ind w:left="2160"/>
        <w:jc w:val="both"/>
      </w:pPr>
    </w:p>
    <w:p w:rsidR="00097806" w:rsidRPr="00477E2A" w:rsidRDefault="00097806" w:rsidP="00097806">
      <w:pPr>
        <w:numPr>
          <w:ilvl w:val="0"/>
          <w:numId w:val="12"/>
        </w:numPr>
        <w:jc w:val="both"/>
      </w:pPr>
      <w:r w:rsidRPr="00477E2A">
        <w:rPr>
          <w:iCs/>
        </w:rPr>
        <w:t>Award for Exemplary Conduct and Ethical Behavior</w:t>
      </w:r>
    </w:p>
    <w:p w:rsidR="00097806" w:rsidRPr="00477E2A" w:rsidRDefault="00097806" w:rsidP="00097806">
      <w:pPr>
        <w:ind w:left="1080"/>
        <w:jc w:val="both"/>
      </w:pPr>
    </w:p>
    <w:p w:rsidR="00097806" w:rsidRPr="00477E2A" w:rsidRDefault="00097806" w:rsidP="00097806">
      <w:pPr>
        <w:ind w:left="1080"/>
        <w:jc w:val="both"/>
      </w:pPr>
      <w:r w:rsidRPr="00477E2A">
        <w:t xml:space="preserve">Outstanding Public Officials and Employees Award or the </w:t>
      </w:r>
      <w:r w:rsidRPr="00477E2A">
        <w:rPr>
          <w:i/>
        </w:rPr>
        <w:t>Dangal ng Bayan (DnB)</w:t>
      </w:r>
      <w:r w:rsidRPr="00477E2A">
        <w:t xml:space="preserve"> is conferred to an individual for performance of an extraordinary act or public service and consistent demonstration of exemplary ethical behavior on the basis of his/her observance of the eight norms of behavior provided under Republic Act No. 6713, otherwise known as the “</w:t>
      </w:r>
      <w:r w:rsidRPr="00477E2A">
        <w:rPr>
          <w:i/>
        </w:rPr>
        <w:t xml:space="preserve">Code of Conduct and Ethical Standards for Public Officials and Employees”, </w:t>
      </w:r>
      <w:r w:rsidRPr="00477E2A">
        <w:t>to wit:</w:t>
      </w:r>
    </w:p>
    <w:p w:rsidR="00097806" w:rsidRPr="00477E2A" w:rsidRDefault="00097806" w:rsidP="00097806">
      <w:pPr>
        <w:tabs>
          <w:tab w:val="left" w:pos="1800"/>
        </w:tabs>
        <w:ind w:left="1440"/>
        <w:jc w:val="both"/>
      </w:pPr>
      <w:r w:rsidRPr="00477E2A">
        <w:t xml:space="preserve"> </w:t>
      </w:r>
    </w:p>
    <w:p w:rsidR="00097806" w:rsidRPr="00477E2A" w:rsidRDefault="00097806" w:rsidP="00097806">
      <w:pPr>
        <w:numPr>
          <w:ilvl w:val="0"/>
          <w:numId w:val="11"/>
        </w:numPr>
        <w:tabs>
          <w:tab w:val="left" w:pos="1800"/>
        </w:tabs>
        <w:jc w:val="both"/>
      </w:pPr>
      <w:r w:rsidRPr="00477E2A">
        <w:t xml:space="preserve">Commitment to Public Interest </w:t>
      </w:r>
    </w:p>
    <w:p w:rsidR="00097806" w:rsidRPr="00477E2A" w:rsidRDefault="00097806" w:rsidP="00097806">
      <w:pPr>
        <w:numPr>
          <w:ilvl w:val="0"/>
          <w:numId w:val="11"/>
        </w:numPr>
        <w:tabs>
          <w:tab w:val="left" w:pos="1800"/>
        </w:tabs>
        <w:jc w:val="both"/>
      </w:pPr>
      <w:r w:rsidRPr="00477E2A">
        <w:t xml:space="preserve">Professionalism </w:t>
      </w:r>
    </w:p>
    <w:p w:rsidR="00097806" w:rsidRPr="00477E2A" w:rsidRDefault="00097806" w:rsidP="00097806">
      <w:pPr>
        <w:numPr>
          <w:ilvl w:val="0"/>
          <w:numId w:val="11"/>
        </w:numPr>
        <w:tabs>
          <w:tab w:val="left" w:pos="1800"/>
        </w:tabs>
        <w:jc w:val="both"/>
      </w:pPr>
      <w:r w:rsidRPr="00477E2A">
        <w:t>Justness and Sincerity</w:t>
      </w:r>
    </w:p>
    <w:p w:rsidR="00097806" w:rsidRPr="00477E2A" w:rsidRDefault="00097806" w:rsidP="00097806">
      <w:pPr>
        <w:numPr>
          <w:ilvl w:val="0"/>
          <w:numId w:val="11"/>
        </w:numPr>
        <w:tabs>
          <w:tab w:val="left" w:pos="1800"/>
        </w:tabs>
        <w:jc w:val="both"/>
      </w:pPr>
      <w:r w:rsidRPr="00477E2A">
        <w:t xml:space="preserve">Political Neutrality </w:t>
      </w:r>
    </w:p>
    <w:p w:rsidR="00097806" w:rsidRPr="00477E2A" w:rsidRDefault="00097806" w:rsidP="00097806">
      <w:pPr>
        <w:numPr>
          <w:ilvl w:val="0"/>
          <w:numId w:val="11"/>
        </w:numPr>
        <w:tabs>
          <w:tab w:val="left" w:pos="1800"/>
        </w:tabs>
        <w:jc w:val="both"/>
      </w:pPr>
      <w:r w:rsidRPr="00477E2A">
        <w:t xml:space="preserve">Responsiveness to the Public </w:t>
      </w:r>
    </w:p>
    <w:p w:rsidR="00097806" w:rsidRPr="00477E2A" w:rsidRDefault="00097806" w:rsidP="00097806">
      <w:pPr>
        <w:numPr>
          <w:ilvl w:val="0"/>
          <w:numId w:val="11"/>
        </w:numPr>
        <w:tabs>
          <w:tab w:val="left" w:pos="1800"/>
        </w:tabs>
        <w:jc w:val="both"/>
      </w:pPr>
      <w:r w:rsidRPr="00477E2A">
        <w:t xml:space="preserve">Nationalism and Patriotism </w:t>
      </w:r>
    </w:p>
    <w:p w:rsidR="00097806" w:rsidRPr="00477E2A" w:rsidRDefault="00097806" w:rsidP="00097806">
      <w:pPr>
        <w:numPr>
          <w:ilvl w:val="0"/>
          <w:numId w:val="11"/>
        </w:numPr>
        <w:tabs>
          <w:tab w:val="left" w:pos="1800"/>
        </w:tabs>
        <w:jc w:val="both"/>
      </w:pPr>
      <w:r w:rsidRPr="00477E2A">
        <w:t xml:space="preserve">Commitment to Democracy </w:t>
      </w:r>
    </w:p>
    <w:p w:rsidR="00097806" w:rsidRPr="00477E2A" w:rsidRDefault="00097806" w:rsidP="00097806">
      <w:pPr>
        <w:numPr>
          <w:ilvl w:val="0"/>
          <w:numId w:val="11"/>
        </w:numPr>
        <w:tabs>
          <w:tab w:val="left" w:pos="1800"/>
        </w:tabs>
        <w:jc w:val="both"/>
      </w:pPr>
      <w:r w:rsidRPr="00477E2A">
        <w:t>Simple Living</w:t>
      </w:r>
    </w:p>
    <w:p w:rsidR="00097806" w:rsidRPr="00477E2A" w:rsidRDefault="00097806" w:rsidP="00097806">
      <w:pPr>
        <w:tabs>
          <w:tab w:val="num" w:pos="1152"/>
        </w:tabs>
        <w:jc w:val="both"/>
        <w:rPr>
          <w:b/>
        </w:rPr>
      </w:pPr>
    </w:p>
    <w:p w:rsidR="00097806" w:rsidRPr="00477E2A" w:rsidRDefault="00430398" w:rsidP="00097806">
      <w:pPr>
        <w:numPr>
          <w:ilvl w:val="0"/>
          <w:numId w:val="2"/>
        </w:numPr>
        <w:tabs>
          <w:tab w:val="clear" w:pos="792"/>
        </w:tabs>
        <w:ind w:left="720"/>
        <w:rPr>
          <w:b/>
        </w:rPr>
      </w:pPr>
      <w:r>
        <w:rPr>
          <w:b/>
        </w:rPr>
        <w:t xml:space="preserve">Qualification Requirements of Nominees </w:t>
      </w:r>
      <w:r w:rsidR="00097806" w:rsidRPr="00477E2A">
        <w:rPr>
          <w:b/>
        </w:rPr>
        <w:t xml:space="preserve"> </w:t>
      </w:r>
    </w:p>
    <w:p w:rsidR="00097806" w:rsidRPr="00477E2A" w:rsidRDefault="00097806" w:rsidP="00097806">
      <w:pPr>
        <w:rPr>
          <w:b/>
        </w:rPr>
      </w:pPr>
    </w:p>
    <w:p w:rsidR="00101AA5" w:rsidRPr="00477E2A" w:rsidRDefault="00097806" w:rsidP="00101AA5">
      <w:pPr>
        <w:ind w:left="1260" w:hanging="540"/>
        <w:jc w:val="both"/>
      </w:pPr>
      <w:r w:rsidRPr="00477E2A">
        <w:t xml:space="preserve">A.   </w:t>
      </w:r>
      <w:r w:rsidRPr="00477E2A">
        <w:tab/>
        <w:t xml:space="preserve">Nominated officials </w:t>
      </w:r>
      <w:r w:rsidR="00F64835">
        <w:t>and employees in the individual and</w:t>
      </w:r>
      <w:r w:rsidRPr="00477E2A">
        <w:t xml:space="preserve"> group/team category must meet the following qualifications:</w:t>
      </w:r>
    </w:p>
    <w:p w:rsidR="00101AA5" w:rsidRPr="00477E2A" w:rsidRDefault="00101AA5" w:rsidP="00101AA5">
      <w:pPr>
        <w:ind w:left="1260" w:hanging="540"/>
        <w:jc w:val="both"/>
      </w:pPr>
    </w:p>
    <w:p w:rsidR="00101AA5" w:rsidRPr="00477E2A" w:rsidRDefault="00097806" w:rsidP="008E70EC">
      <w:pPr>
        <w:pStyle w:val="ListParagraph"/>
        <w:numPr>
          <w:ilvl w:val="0"/>
          <w:numId w:val="23"/>
        </w:numPr>
        <w:jc w:val="both"/>
      </w:pPr>
      <w:r w:rsidRPr="00477E2A">
        <w:t>Have rendered at least three (3) years of continuous government service</w:t>
      </w:r>
      <w:r w:rsidR="0013790A" w:rsidRPr="00477E2A">
        <w:t xml:space="preserve"> as of </w:t>
      </w:r>
      <w:r w:rsidR="008C351C" w:rsidRPr="00477E2A">
        <w:t>deadline</w:t>
      </w:r>
      <w:r w:rsidR="0046797B" w:rsidRPr="00477E2A">
        <w:t xml:space="preserve"> of nominations’ submission</w:t>
      </w:r>
      <w:r w:rsidRPr="00477E2A">
        <w:t>.</w:t>
      </w:r>
      <w:r w:rsidR="00101AA5" w:rsidRPr="00477E2A">
        <w:t xml:space="preserve"> </w:t>
      </w:r>
      <w:r w:rsidRPr="00477E2A">
        <w:t xml:space="preserve">Accomplishments for which the nominee is being recognized for should </w:t>
      </w:r>
      <w:r w:rsidR="0046797B" w:rsidRPr="00477E2A">
        <w:t xml:space="preserve">also </w:t>
      </w:r>
      <w:r w:rsidRPr="00477E2A">
        <w:t>be made within the last three (3) years immediately prior to the nomination</w:t>
      </w:r>
      <w:r w:rsidR="0046797B" w:rsidRPr="00477E2A">
        <w:t xml:space="preserve">, and </w:t>
      </w:r>
      <w:r w:rsidRPr="00477E2A">
        <w:t>have been consistent</w:t>
      </w:r>
      <w:r w:rsidR="00F64835">
        <w:t>ly</w:t>
      </w:r>
      <w:r w:rsidRPr="00477E2A">
        <w:t xml:space="preserve"> and continuously carried out by the nominee during said period;</w:t>
      </w:r>
    </w:p>
    <w:p w:rsidR="00101AA5" w:rsidRPr="00477E2A" w:rsidRDefault="00101AA5" w:rsidP="00101AA5">
      <w:pPr>
        <w:pStyle w:val="ListParagraph"/>
        <w:ind w:left="1440"/>
        <w:jc w:val="both"/>
      </w:pPr>
    </w:p>
    <w:p w:rsidR="00101AA5" w:rsidRPr="00477E2A" w:rsidRDefault="00097806" w:rsidP="00101AA5">
      <w:pPr>
        <w:pStyle w:val="ListParagraph"/>
        <w:numPr>
          <w:ilvl w:val="0"/>
          <w:numId w:val="23"/>
        </w:numPr>
        <w:jc w:val="both"/>
      </w:pPr>
      <w:r w:rsidRPr="00477E2A">
        <w:t xml:space="preserve">Have a performance rating of at least </w:t>
      </w:r>
      <w:r w:rsidRPr="00477E2A">
        <w:rPr>
          <w:i/>
        </w:rPr>
        <w:t xml:space="preserve">Very Satisfactory </w:t>
      </w:r>
      <w:r w:rsidRPr="00477E2A">
        <w:t>or its equivalent for four (4) semestral or two (2) annual rating periods prior to the nomination; and</w:t>
      </w:r>
    </w:p>
    <w:p w:rsidR="00101AA5" w:rsidRPr="00477E2A" w:rsidRDefault="00101AA5" w:rsidP="00101AA5">
      <w:pPr>
        <w:pStyle w:val="ListParagraph"/>
        <w:ind w:left="1440"/>
        <w:jc w:val="both"/>
      </w:pPr>
      <w:r w:rsidRPr="00477E2A">
        <w:t xml:space="preserve"> </w:t>
      </w:r>
      <w:r w:rsidR="00097806" w:rsidRPr="00477E2A">
        <w:t xml:space="preserve">  </w:t>
      </w:r>
    </w:p>
    <w:p w:rsidR="00097806" w:rsidRPr="00477E2A" w:rsidRDefault="00097806" w:rsidP="00101AA5">
      <w:pPr>
        <w:pStyle w:val="ListParagraph"/>
        <w:numPr>
          <w:ilvl w:val="0"/>
          <w:numId w:val="23"/>
        </w:numPr>
        <w:jc w:val="both"/>
      </w:pPr>
      <w:r w:rsidRPr="00477E2A">
        <w:t>Have not been found guilty of any administrative or criminal offense involving moral turpitude at the time of nomination.</w:t>
      </w:r>
    </w:p>
    <w:p w:rsidR="00097806" w:rsidRPr="00477E2A" w:rsidRDefault="00097806" w:rsidP="00097806">
      <w:pPr>
        <w:ind w:left="612"/>
        <w:jc w:val="both"/>
      </w:pPr>
    </w:p>
    <w:p w:rsidR="00097806" w:rsidRPr="00477E2A" w:rsidRDefault="00097806" w:rsidP="00810621">
      <w:pPr>
        <w:numPr>
          <w:ilvl w:val="0"/>
          <w:numId w:val="9"/>
        </w:numPr>
        <w:ind w:hanging="540"/>
        <w:jc w:val="both"/>
      </w:pPr>
      <w:r w:rsidRPr="00477E2A">
        <w:t xml:space="preserve">A group or team may be nominated in either the Presidential </w:t>
      </w:r>
      <w:r w:rsidRPr="00477E2A">
        <w:rPr>
          <w:i/>
          <w:iCs/>
        </w:rPr>
        <w:t>Lingkod Bayan</w:t>
      </w:r>
      <w:r w:rsidRPr="00477E2A">
        <w:t xml:space="preserve"> or the CSC </w:t>
      </w:r>
      <w:r w:rsidRPr="00477E2A">
        <w:rPr>
          <w:i/>
          <w:iCs/>
        </w:rPr>
        <w:t xml:space="preserve">Pagasa </w:t>
      </w:r>
      <w:r w:rsidR="0046797B" w:rsidRPr="00477E2A">
        <w:t>Award</w:t>
      </w:r>
      <w:r w:rsidR="00DE453C" w:rsidRPr="00477E2A">
        <w:t>. M</w:t>
      </w:r>
      <w:r w:rsidRPr="00477E2A">
        <w:t xml:space="preserve">embers who contributed to the group’s outstanding </w:t>
      </w:r>
      <w:r w:rsidRPr="00477E2A">
        <w:lastRenderedPageBreak/>
        <w:t xml:space="preserve">work performance but did not meet the above qualification requirements </w:t>
      </w:r>
      <w:r w:rsidR="00DE453C" w:rsidRPr="00477E2A">
        <w:t xml:space="preserve">(Items 1 to 3) </w:t>
      </w:r>
      <w:r w:rsidRPr="00477E2A">
        <w:t xml:space="preserve">shall not be included in the nomination.  </w:t>
      </w:r>
    </w:p>
    <w:p w:rsidR="00097806" w:rsidRPr="00477E2A" w:rsidRDefault="00097806" w:rsidP="00097806">
      <w:pPr>
        <w:spacing w:before="240"/>
        <w:ind w:left="1260" w:hanging="1260"/>
        <w:jc w:val="both"/>
      </w:pPr>
      <w:r w:rsidRPr="00477E2A">
        <w:tab/>
        <w:t>Group nominees with more than ten (10) members should decide who shall be included in the nomination, otherwise said nomination shall be rendered ineligible for the Search.</w:t>
      </w:r>
    </w:p>
    <w:p w:rsidR="00097806" w:rsidRPr="00477E2A" w:rsidRDefault="00097806" w:rsidP="00097806">
      <w:pPr>
        <w:ind w:left="1260"/>
        <w:jc w:val="both"/>
      </w:pPr>
    </w:p>
    <w:p w:rsidR="00097806" w:rsidRPr="00477E2A" w:rsidRDefault="00097806" w:rsidP="00097806">
      <w:r w:rsidRPr="00477E2A">
        <w:rPr>
          <w:b/>
        </w:rPr>
        <w:t xml:space="preserve">IV.   </w:t>
      </w:r>
      <w:r w:rsidRPr="00477E2A">
        <w:rPr>
          <w:b/>
        </w:rPr>
        <w:tab/>
        <w:t xml:space="preserve">Criteria for Evaluation </w:t>
      </w:r>
    </w:p>
    <w:p w:rsidR="00097806" w:rsidRPr="00477E2A" w:rsidRDefault="00097806" w:rsidP="00097806">
      <w:pPr>
        <w:tabs>
          <w:tab w:val="left" w:pos="1800"/>
        </w:tabs>
        <w:jc w:val="both"/>
        <w:rPr>
          <w:u w:val="single"/>
        </w:rPr>
      </w:pPr>
    </w:p>
    <w:p w:rsidR="00097806" w:rsidRPr="00477E2A" w:rsidRDefault="00097806" w:rsidP="002B7CD9">
      <w:pPr>
        <w:numPr>
          <w:ilvl w:val="0"/>
          <w:numId w:val="7"/>
        </w:numPr>
        <w:tabs>
          <w:tab w:val="clear" w:pos="1080"/>
          <w:tab w:val="num" w:pos="720"/>
        </w:tabs>
        <w:ind w:left="1260" w:hanging="540"/>
        <w:jc w:val="both"/>
        <w:rPr>
          <w:b/>
        </w:rPr>
      </w:pPr>
      <w:r w:rsidRPr="00477E2A">
        <w:t xml:space="preserve">Presidential </w:t>
      </w:r>
      <w:r w:rsidRPr="00477E2A">
        <w:rPr>
          <w:i/>
        </w:rPr>
        <w:t xml:space="preserve">Lingkod Bayan </w:t>
      </w:r>
      <w:r w:rsidRPr="00477E2A">
        <w:t xml:space="preserve">and  Civil Service Commission </w:t>
      </w:r>
      <w:r w:rsidRPr="00477E2A">
        <w:rPr>
          <w:i/>
        </w:rPr>
        <w:t xml:space="preserve">Pagasa </w:t>
      </w:r>
      <w:r w:rsidRPr="00477E2A">
        <w:t>Awards</w:t>
      </w:r>
    </w:p>
    <w:p w:rsidR="00694C3D" w:rsidRPr="00477E2A" w:rsidRDefault="00694C3D" w:rsidP="00694C3D">
      <w:pPr>
        <w:ind w:left="1260"/>
        <w:jc w:val="both"/>
        <w:rPr>
          <w:b/>
        </w:rPr>
      </w:pPr>
    </w:p>
    <w:p w:rsidR="00097806" w:rsidRPr="00477E2A" w:rsidRDefault="00097806" w:rsidP="00097806">
      <w:pPr>
        <w:numPr>
          <w:ilvl w:val="1"/>
          <w:numId w:val="2"/>
        </w:numPr>
        <w:tabs>
          <w:tab w:val="clear" w:pos="1260"/>
          <w:tab w:val="num" w:pos="1800"/>
        </w:tabs>
        <w:ind w:left="1800" w:hanging="540"/>
        <w:jc w:val="both"/>
      </w:pPr>
      <w:r w:rsidRPr="00477E2A">
        <w:rPr>
          <w:u w:val="single"/>
        </w:rPr>
        <w:t>Noteworthiness of Outstanding Performance/Contribution</w:t>
      </w:r>
      <w:r w:rsidRPr="00477E2A">
        <w:t xml:space="preserve"> – The degree of uniqueness and originality of outstanding performance or contribution/s.</w:t>
      </w:r>
    </w:p>
    <w:p w:rsidR="00097806" w:rsidRPr="00477E2A" w:rsidRDefault="00097806" w:rsidP="00097806">
      <w:pPr>
        <w:tabs>
          <w:tab w:val="left" w:pos="1800"/>
        </w:tabs>
        <w:ind w:left="1260"/>
        <w:jc w:val="both"/>
      </w:pPr>
    </w:p>
    <w:p w:rsidR="00097806" w:rsidRPr="00477E2A" w:rsidRDefault="00097806" w:rsidP="00097806">
      <w:pPr>
        <w:numPr>
          <w:ilvl w:val="1"/>
          <w:numId w:val="2"/>
        </w:numPr>
        <w:tabs>
          <w:tab w:val="clear" w:pos="1260"/>
          <w:tab w:val="num" w:pos="1800"/>
        </w:tabs>
        <w:ind w:left="1800" w:hanging="540"/>
        <w:jc w:val="both"/>
      </w:pPr>
      <w:r w:rsidRPr="00477E2A">
        <w:rPr>
          <w:u w:val="single"/>
        </w:rPr>
        <w:t>Impact of Performance/Achievement</w:t>
      </w:r>
      <w:r w:rsidRPr="00477E2A">
        <w:t xml:space="preserve"> – The extent to which the idea, suggestion, innovation or invention is being used</w:t>
      </w:r>
      <w:r w:rsidR="00B465E9" w:rsidRPr="00477E2A">
        <w:t xml:space="preserve"> and its </w:t>
      </w:r>
      <w:r w:rsidR="00694C3D" w:rsidRPr="00477E2A">
        <w:t>result</w:t>
      </w:r>
      <w:r w:rsidRPr="00477E2A">
        <w:t xml:space="preserve">; the number of persons </w:t>
      </w:r>
      <w:r w:rsidR="00B465E9" w:rsidRPr="00477E2A">
        <w:t xml:space="preserve">who </w:t>
      </w:r>
      <w:r w:rsidRPr="00477E2A">
        <w:t>benefited; the paradigm shift it has caused and the amount of money saved.</w:t>
      </w:r>
    </w:p>
    <w:p w:rsidR="00097806" w:rsidRPr="00477E2A" w:rsidRDefault="00097806" w:rsidP="00097806">
      <w:pPr>
        <w:tabs>
          <w:tab w:val="left" w:pos="1800"/>
        </w:tabs>
        <w:ind w:left="1260"/>
        <w:jc w:val="both"/>
      </w:pPr>
    </w:p>
    <w:p w:rsidR="00097806" w:rsidRPr="00477E2A" w:rsidRDefault="00097806" w:rsidP="00097806">
      <w:pPr>
        <w:numPr>
          <w:ilvl w:val="1"/>
          <w:numId w:val="2"/>
        </w:numPr>
        <w:tabs>
          <w:tab w:val="clear" w:pos="1260"/>
          <w:tab w:val="left" w:pos="1800"/>
        </w:tabs>
        <w:ind w:left="1800" w:hanging="540"/>
        <w:jc w:val="both"/>
      </w:pPr>
      <w:r w:rsidRPr="00477E2A">
        <w:rPr>
          <w:u w:val="single"/>
        </w:rPr>
        <w:t>Reliability and Effectiveness</w:t>
      </w:r>
      <w:r w:rsidRPr="00477E2A">
        <w:t xml:space="preserve"> – The extent to which the innovation/idea has effectively and efficiently addressed a pressing need/improved service delivery.</w:t>
      </w:r>
    </w:p>
    <w:p w:rsidR="00097806" w:rsidRPr="00477E2A" w:rsidRDefault="00097806" w:rsidP="00097806">
      <w:pPr>
        <w:tabs>
          <w:tab w:val="left" w:pos="1800"/>
        </w:tabs>
        <w:ind w:left="1260"/>
        <w:jc w:val="both"/>
      </w:pPr>
    </w:p>
    <w:p w:rsidR="00694C3D" w:rsidRPr="00477E2A" w:rsidRDefault="00097806" w:rsidP="00694C3D">
      <w:pPr>
        <w:numPr>
          <w:ilvl w:val="1"/>
          <w:numId w:val="2"/>
        </w:numPr>
        <w:tabs>
          <w:tab w:val="clear" w:pos="1260"/>
          <w:tab w:val="left" w:pos="1800"/>
          <w:tab w:val="num" w:pos="1980"/>
        </w:tabs>
        <w:ind w:left="1800" w:hanging="540"/>
        <w:jc w:val="both"/>
      </w:pPr>
      <w:r w:rsidRPr="00477E2A">
        <w:rPr>
          <w:u w:val="single"/>
        </w:rPr>
        <w:t>Consistency of Performance</w:t>
      </w:r>
      <w:r w:rsidRPr="00477E2A">
        <w:t xml:space="preserve"> – The degree of consistency manifested by consistent outstanding performance based on historical data/work record.</w:t>
      </w:r>
    </w:p>
    <w:p w:rsidR="00694C3D" w:rsidRPr="00477E2A" w:rsidRDefault="00694C3D" w:rsidP="00694C3D">
      <w:pPr>
        <w:pStyle w:val="ListParagraph"/>
        <w:rPr>
          <w:u w:val="single"/>
        </w:rPr>
      </w:pPr>
    </w:p>
    <w:p w:rsidR="00097806" w:rsidRPr="00477E2A" w:rsidRDefault="00097806" w:rsidP="00694C3D">
      <w:pPr>
        <w:numPr>
          <w:ilvl w:val="1"/>
          <w:numId w:val="2"/>
        </w:numPr>
        <w:tabs>
          <w:tab w:val="clear" w:pos="1260"/>
          <w:tab w:val="left" w:pos="1800"/>
          <w:tab w:val="num" w:pos="1980"/>
        </w:tabs>
        <w:ind w:left="1800" w:hanging="540"/>
        <w:jc w:val="both"/>
      </w:pPr>
      <w:r w:rsidRPr="00477E2A">
        <w:rPr>
          <w:u w:val="single"/>
        </w:rPr>
        <w:t>Demonstrated Teamwork, Cooperation, Camaraderie and Cohesiveness</w:t>
      </w:r>
      <w:r w:rsidR="00235D3B" w:rsidRPr="00477E2A">
        <w:t xml:space="preserve"> (for group nominations)</w:t>
      </w:r>
      <w:r w:rsidRPr="00477E2A">
        <w:t xml:space="preserve"> – The extent the group members motivate and support each other or the degree to which group members positively influence each other. </w:t>
      </w:r>
    </w:p>
    <w:p w:rsidR="00097806" w:rsidRPr="00477E2A" w:rsidRDefault="00097806" w:rsidP="00097806">
      <w:pPr>
        <w:tabs>
          <w:tab w:val="num" w:pos="1260"/>
        </w:tabs>
        <w:jc w:val="both"/>
      </w:pPr>
      <w:r w:rsidRPr="00477E2A">
        <w:t xml:space="preserve">  </w:t>
      </w:r>
    </w:p>
    <w:p w:rsidR="00097806" w:rsidRPr="00477E2A" w:rsidRDefault="00E64DDF" w:rsidP="00E64DDF">
      <w:pPr>
        <w:tabs>
          <w:tab w:val="num" w:pos="1260"/>
        </w:tabs>
        <w:ind w:left="1260" w:hanging="540"/>
        <w:jc w:val="both"/>
        <w:rPr>
          <w:i/>
        </w:rPr>
      </w:pPr>
      <w:r>
        <w:t xml:space="preserve">B. </w:t>
      </w:r>
      <w:r w:rsidR="00097806" w:rsidRPr="00477E2A">
        <w:t>Outstanding Public Officials and Employees</w:t>
      </w:r>
      <w:r w:rsidR="00097806" w:rsidRPr="00477E2A">
        <w:rPr>
          <w:i/>
        </w:rPr>
        <w:t xml:space="preserve"> </w:t>
      </w:r>
      <w:r w:rsidR="00097806" w:rsidRPr="00477E2A">
        <w:t>or the</w:t>
      </w:r>
      <w:r w:rsidR="00097806" w:rsidRPr="00477E2A">
        <w:rPr>
          <w:i/>
        </w:rPr>
        <w:t xml:space="preserve"> Dangal ng Bayan </w:t>
      </w:r>
      <w:r w:rsidR="00097806" w:rsidRPr="00477E2A">
        <w:t>Award</w:t>
      </w:r>
    </w:p>
    <w:p w:rsidR="00097806" w:rsidRPr="00477E2A" w:rsidRDefault="00097806" w:rsidP="00097806">
      <w:pPr>
        <w:rPr>
          <w:i/>
        </w:rPr>
      </w:pPr>
    </w:p>
    <w:p w:rsidR="00097806" w:rsidRPr="00477E2A" w:rsidRDefault="00097806" w:rsidP="00097806">
      <w:pPr>
        <w:numPr>
          <w:ilvl w:val="0"/>
          <w:numId w:val="5"/>
        </w:numPr>
        <w:tabs>
          <w:tab w:val="clear" w:pos="1980"/>
          <w:tab w:val="left" w:pos="1800"/>
        </w:tabs>
        <w:ind w:left="1800" w:hanging="540"/>
        <w:jc w:val="both"/>
      </w:pPr>
      <w:r w:rsidRPr="00477E2A">
        <w:rPr>
          <w:u w:val="single"/>
        </w:rPr>
        <w:t>Quality and Consistency of Behavioral Performance</w:t>
      </w:r>
      <w:r w:rsidRPr="00477E2A">
        <w:t xml:space="preserve"> – The level of consistency to which the nominee has manifested exemplary conduct and noteworthiness of behavioral performance.</w:t>
      </w:r>
    </w:p>
    <w:p w:rsidR="00097806" w:rsidRPr="00477E2A" w:rsidRDefault="00097806" w:rsidP="00097806">
      <w:pPr>
        <w:tabs>
          <w:tab w:val="left" w:pos="1800"/>
        </w:tabs>
        <w:ind w:left="1260"/>
        <w:jc w:val="both"/>
      </w:pPr>
    </w:p>
    <w:p w:rsidR="00097806" w:rsidRPr="00477E2A" w:rsidRDefault="00097806" w:rsidP="00097806">
      <w:pPr>
        <w:numPr>
          <w:ilvl w:val="0"/>
          <w:numId w:val="5"/>
        </w:numPr>
        <w:tabs>
          <w:tab w:val="clear" w:pos="1980"/>
          <w:tab w:val="left" w:pos="1800"/>
        </w:tabs>
        <w:ind w:left="1800" w:hanging="540"/>
        <w:jc w:val="both"/>
      </w:pPr>
      <w:r w:rsidRPr="00477E2A">
        <w:rPr>
          <w:u w:val="single"/>
        </w:rPr>
        <w:t xml:space="preserve"> Impact of Behavioral Performance </w:t>
      </w:r>
      <w:r w:rsidRPr="00477E2A">
        <w:t xml:space="preserve"> – The extent to which the extraordinary act has created a powerful effect or impact on the organization or public.</w:t>
      </w:r>
    </w:p>
    <w:p w:rsidR="00097806" w:rsidRPr="00477E2A" w:rsidRDefault="00097806" w:rsidP="00097806">
      <w:pPr>
        <w:tabs>
          <w:tab w:val="left" w:pos="1800"/>
        </w:tabs>
        <w:jc w:val="both"/>
        <w:rPr>
          <w:u w:val="single"/>
        </w:rPr>
      </w:pPr>
    </w:p>
    <w:p w:rsidR="00097806" w:rsidRPr="00477E2A" w:rsidRDefault="00097806" w:rsidP="00097806">
      <w:pPr>
        <w:numPr>
          <w:ilvl w:val="0"/>
          <w:numId w:val="5"/>
        </w:numPr>
        <w:tabs>
          <w:tab w:val="clear" w:pos="1980"/>
          <w:tab w:val="left" w:pos="1800"/>
        </w:tabs>
        <w:ind w:left="1800" w:hanging="540"/>
        <w:jc w:val="both"/>
      </w:pPr>
      <w:r w:rsidRPr="00477E2A">
        <w:rPr>
          <w:u w:val="single"/>
        </w:rPr>
        <w:t>Risk or Temptation Inherent in the Work</w:t>
      </w:r>
      <w:r w:rsidRPr="00477E2A">
        <w:t xml:space="preserve"> – The degree of risk and temptation substantially present in the work.</w:t>
      </w:r>
    </w:p>
    <w:p w:rsidR="00097806" w:rsidRPr="00477E2A" w:rsidRDefault="00097806" w:rsidP="00097806">
      <w:pPr>
        <w:tabs>
          <w:tab w:val="left" w:pos="1800"/>
        </w:tabs>
        <w:jc w:val="both"/>
        <w:rPr>
          <w:u w:val="single"/>
        </w:rPr>
      </w:pPr>
    </w:p>
    <w:p w:rsidR="00097806" w:rsidRPr="00477E2A" w:rsidRDefault="00097806" w:rsidP="00097806">
      <w:pPr>
        <w:numPr>
          <w:ilvl w:val="0"/>
          <w:numId w:val="5"/>
        </w:numPr>
        <w:tabs>
          <w:tab w:val="clear" w:pos="1980"/>
          <w:tab w:val="left" w:pos="1800"/>
        </w:tabs>
        <w:ind w:left="1800" w:hanging="540"/>
        <w:jc w:val="both"/>
      </w:pPr>
      <w:r w:rsidRPr="00477E2A">
        <w:rPr>
          <w:u w:val="single"/>
        </w:rPr>
        <w:t>Obscurity of the Position</w:t>
      </w:r>
      <w:r w:rsidRPr="00477E2A">
        <w:t xml:space="preserve"> – The lowliness or insignificance of the position in relation to the degree of performance and extraordinary norm/s manifested.</w:t>
      </w:r>
    </w:p>
    <w:p w:rsidR="00097806" w:rsidRPr="00477E2A" w:rsidRDefault="00097806" w:rsidP="00097806">
      <w:pPr>
        <w:tabs>
          <w:tab w:val="left" w:pos="1800"/>
        </w:tabs>
        <w:jc w:val="both"/>
        <w:rPr>
          <w:u w:val="single"/>
        </w:rPr>
      </w:pPr>
    </w:p>
    <w:p w:rsidR="00097806" w:rsidRPr="00477E2A" w:rsidRDefault="00097806" w:rsidP="00097806">
      <w:pPr>
        <w:numPr>
          <w:ilvl w:val="0"/>
          <w:numId w:val="5"/>
        </w:numPr>
        <w:tabs>
          <w:tab w:val="clear" w:pos="1980"/>
          <w:tab w:val="left" w:pos="1800"/>
        </w:tabs>
        <w:ind w:left="1800" w:hanging="540"/>
        <w:jc w:val="both"/>
      </w:pPr>
      <w:r w:rsidRPr="00477E2A">
        <w:rPr>
          <w:u w:val="single"/>
        </w:rPr>
        <w:t>Years of Service</w:t>
      </w:r>
      <w:r w:rsidRPr="00477E2A">
        <w:t xml:space="preserve"> – the cumulative years of service that the nominee has rendered in the government </w:t>
      </w:r>
      <w:r w:rsidRPr="00477E2A">
        <w:rPr>
          <w:i/>
        </w:rPr>
        <w:t xml:space="preserve">vis-à-vis </w:t>
      </w:r>
      <w:r w:rsidRPr="00477E2A">
        <w:t>his/her accomplishments.</w:t>
      </w:r>
    </w:p>
    <w:p w:rsidR="00097806" w:rsidRPr="00477E2A" w:rsidRDefault="00097806" w:rsidP="00097806">
      <w:pPr>
        <w:tabs>
          <w:tab w:val="left" w:pos="1800"/>
        </w:tabs>
        <w:ind w:left="1260"/>
        <w:jc w:val="both"/>
      </w:pPr>
    </w:p>
    <w:p w:rsidR="00097806" w:rsidRPr="00477E2A" w:rsidRDefault="00E64DDF" w:rsidP="00551E25">
      <w:pPr>
        <w:tabs>
          <w:tab w:val="left" w:pos="1800"/>
        </w:tabs>
        <w:ind w:left="1890" w:hanging="540"/>
        <w:jc w:val="both"/>
        <w:rPr>
          <w:i/>
        </w:rPr>
      </w:pPr>
      <w:r>
        <w:t xml:space="preserve">6.     </w:t>
      </w:r>
      <w:r w:rsidR="00097806" w:rsidRPr="00477E2A">
        <w:t xml:space="preserve">Other similar circumstances or considerations in favor of the nominee, as </w:t>
      </w:r>
      <w:r>
        <w:t xml:space="preserve"> </w:t>
      </w:r>
      <w:r w:rsidR="00097806" w:rsidRPr="00477E2A">
        <w:t xml:space="preserve">may be determined by the members of the Committee on Award for </w:t>
      </w:r>
      <w:r w:rsidR="00551E25">
        <w:t xml:space="preserve"> </w:t>
      </w:r>
      <w:r w:rsidR="00097806" w:rsidRPr="00477E2A">
        <w:rPr>
          <w:i/>
        </w:rPr>
        <w:t>Dangal ng Bayan.</w:t>
      </w:r>
    </w:p>
    <w:p w:rsidR="00097806" w:rsidRPr="00477E2A" w:rsidRDefault="00097806" w:rsidP="00097806">
      <w:pPr>
        <w:tabs>
          <w:tab w:val="left" w:pos="1800"/>
        </w:tabs>
        <w:jc w:val="both"/>
        <w:rPr>
          <w:i/>
        </w:rPr>
      </w:pPr>
      <w:r w:rsidRPr="00477E2A">
        <w:rPr>
          <w:i/>
        </w:rPr>
        <w:t xml:space="preserve">       </w:t>
      </w:r>
    </w:p>
    <w:p w:rsidR="00097806" w:rsidRPr="00477E2A" w:rsidRDefault="00097806" w:rsidP="00097806">
      <w:pPr>
        <w:jc w:val="both"/>
        <w:rPr>
          <w:b/>
          <w:bCs/>
        </w:rPr>
      </w:pPr>
      <w:r w:rsidRPr="00477E2A">
        <w:rPr>
          <w:b/>
          <w:bCs/>
        </w:rPr>
        <w:t>V.</w:t>
      </w:r>
      <w:r w:rsidRPr="00477E2A">
        <w:rPr>
          <w:b/>
          <w:bCs/>
        </w:rPr>
        <w:tab/>
        <w:t>Required Nomination Documents</w:t>
      </w:r>
    </w:p>
    <w:p w:rsidR="00097806" w:rsidRPr="00477E2A" w:rsidRDefault="00097806" w:rsidP="00097806">
      <w:pPr>
        <w:ind w:left="792"/>
        <w:jc w:val="both"/>
      </w:pPr>
    </w:p>
    <w:p w:rsidR="0082479C" w:rsidRDefault="0082479C" w:rsidP="00097806">
      <w:pPr>
        <w:ind w:left="720"/>
        <w:jc w:val="both"/>
      </w:pPr>
      <w:r w:rsidRPr="00477E2A">
        <w:t>Each nomination require</w:t>
      </w:r>
      <w:r w:rsidR="001758B0">
        <w:t>s</w:t>
      </w:r>
      <w:r w:rsidRPr="00477E2A">
        <w:t xml:space="preserve"> the submission of one (1) </w:t>
      </w:r>
      <w:r w:rsidR="00DE3110" w:rsidRPr="00477E2A">
        <w:t xml:space="preserve">original </w:t>
      </w:r>
      <w:r w:rsidRPr="00477E2A">
        <w:t xml:space="preserve">nomination folder containing the </w:t>
      </w:r>
      <w:r w:rsidR="006B1C6B" w:rsidRPr="00477E2A">
        <w:t>fully-</w:t>
      </w:r>
      <w:r w:rsidRPr="00477E2A">
        <w:t>accomplished HAP nomination form, original clearances and other documenta</w:t>
      </w:r>
      <w:r w:rsidR="00DF358C" w:rsidRPr="00477E2A">
        <w:t>ry requirements (see Letters A-L</w:t>
      </w:r>
      <w:r w:rsidRPr="00477E2A">
        <w:t xml:space="preserve">); and five (5) additional </w:t>
      </w:r>
      <w:r w:rsidR="004F63AF" w:rsidRPr="00477E2A">
        <w:t xml:space="preserve">copies of the original nomination folder. </w:t>
      </w:r>
    </w:p>
    <w:p w:rsidR="001758B0" w:rsidRDefault="001758B0" w:rsidP="00097806">
      <w:pPr>
        <w:ind w:left="720"/>
        <w:jc w:val="both"/>
      </w:pPr>
    </w:p>
    <w:p w:rsidR="00097806" w:rsidRPr="00477E2A" w:rsidRDefault="004A62FF" w:rsidP="00097806">
      <w:pPr>
        <w:numPr>
          <w:ilvl w:val="0"/>
          <w:numId w:val="6"/>
        </w:numPr>
        <w:tabs>
          <w:tab w:val="clear" w:pos="1332"/>
        </w:tabs>
        <w:ind w:left="1260" w:hanging="540"/>
        <w:jc w:val="both"/>
      </w:pPr>
      <w:r>
        <w:t>Completely filled-</w:t>
      </w:r>
      <w:r w:rsidR="00097806" w:rsidRPr="00477E2A">
        <w:t>out HAP Nomination Form:</w:t>
      </w:r>
    </w:p>
    <w:p w:rsidR="009C7EA6" w:rsidRPr="00477E2A" w:rsidRDefault="009C7EA6" w:rsidP="009C7EA6">
      <w:pPr>
        <w:ind w:left="1800"/>
        <w:jc w:val="both"/>
      </w:pPr>
    </w:p>
    <w:p w:rsidR="00097806" w:rsidRPr="00477E2A" w:rsidRDefault="00097806" w:rsidP="0038358B">
      <w:pPr>
        <w:ind w:left="1260"/>
        <w:jc w:val="both"/>
      </w:pPr>
      <w:r w:rsidRPr="00477E2A">
        <w:rPr>
          <w:b/>
        </w:rPr>
        <w:t>HAP Form No. 1</w:t>
      </w:r>
      <w:r w:rsidRPr="00477E2A">
        <w:t xml:space="preserve"> – Nomination for the Presidential </w:t>
      </w:r>
      <w:r w:rsidRPr="00477E2A">
        <w:rPr>
          <w:i/>
        </w:rPr>
        <w:t xml:space="preserve">Lingkod Bayan </w:t>
      </w:r>
      <w:r w:rsidRPr="00477E2A">
        <w:rPr>
          <w:iCs/>
        </w:rPr>
        <w:t>Award</w:t>
      </w:r>
      <w:r w:rsidR="009C7EA6" w:rsidRPr="00477E2A">
        <w:rPr>
          <w:iCs/>
        </w:rPr>
        <w:t xml:space="preserve"> and </w:t>
      </w:r>
      <w:r w:rsidR="009C7EA6" w:rsidRPr="00477E2A">
        <w:t xml:space="preserve">CSC </w:t>
      </w:r>
      <w:r w:rsidR="009C7EA6" w:rsidRPr="00477E2A">
        <w:rPr>
          <w:i/>
        </w:rPr>
        <w:t xml:space="preserve">Pagasa </w:t>
      </w:r>
      <w:r w:rsidR="009C7EA6" w:rsidRPr="00477E2A">
        <w:rPr>
          <w:iCs/>
        </w:rPr>
        <w:t xml:space="preserve"> Award</w:t>
      </w:r>
      <w:r w:rsidRPr="00477E2A">
        <w:rPr>
          <w:iCs/>
        </w:rPr>
        <w:t xml:space="preserve"> (Individual Category) </w:t>
      </w:r>
    </w:p>
    <w:p w:rsidR="00097806" w:rsidRPr="00477E2A" w:rsidRDefault="00097806" w:rsidP="0038358B">
      <w:pPr>
        <w:ind w:left="1260"/>
        <w:jc w:val="both"/>
      </w:pPr>
      <w:r w:rsidRPr="00477E2A">
        <w:rPr>
          <w:iCs/>
        </w:rPr>
        <w:t xml:space="preserve"> </w:t>
      </w:r>
    </w:p>
    <w:p w:rsidR="009C7EA6" w:rsidRPr="00477E2A" w:rsidRDefault="00097806" w:rsidP="0038358B">
      <w:pPr>
        <w:ind w:left="1260"/>
        <w:jc w:val="both"/>
      </w:pPr>
      <w:r w:rsidRPr="00477E2A">
        <w:rPr>
          <w:b/>
        </w:rPr>
        <w:t>HAP Form No. 2</w:t>
      </w:r>
      <w:r w:rsidRPr="00477E2A">
        <w:t xml:space="preserve"> – </w:t>
      </w:r>
      <w:r w:rsidR="009C7EA6" w:rsidRPr="00477E2A">
        <w:t xml:space="preserve">Nomination for the Presidential </w:t>
      </w:r>
      <w:r w:rsidR="009C7EA6" w:rsidRPr="00477E2A">
        <w:rPr>
          <w:i/>
        </w:rPr>
        <w:t xml:space="preserve">Lingkod Bayan </w:t>
      </w:r>
      <w:r w:rsidR="009C7EA6" w:rsidRPr="00477E2A">
        <w:rPr>
          <w:iCs/>
        </w:rPr>
        <w:t xml:space="preserve">Award and </w:t>
      </w:r>
      <w:r w:rsidR="009C7EA6" w:rsidRPr="00477E2A">
        <w:t xml:space="preserve">CSC </w:t>
      </w:r>
      <w:r w:rsidR="009C7EA6" w:rsidRPr="00477E2A">
        <w:rPr>
          <w:i/>
        </w:rPr>
        <w:t xml:space="preserve">Pagasa </w:t>
      </w:r>
      <w:r w:rsidR="009C7EA6" w:rsidRPr="00477E2A">
        <w:rPr>
          <w:iCs/>
        </w:rPr>
        <w:t xml:space="preserve"> Award (Group Category) </w:t>
      </w:r>
    </w:p>
    <w:p w:rsidR="00097806" w:rsidRPr="00477E2A" w:rsidRDefault="00097806" w:rsidP="0038358B">
      <w:pPr>
        <w:tabs>
          <w:tab w:val="num" w:pos="1260"/>
        </w:tabs>
        <w:ind w:left="1260"/>
        <w:jc w:val="both"/>
      </w:pPr>
    </w:p>
    <w:p w:rsidR="009C7EA6" w:rsidRPr="00477E2A" w:rsidRDefault="009C7EA6" w:rsidP="0038358B">
      <w:pPr>
        <w:tabs>
          <w:tab w:val="num" w:pos="1260"/>
        </w:tabs>
        <w:ind w:left="1260"/>
        <w:jc w:val="both"/>
      </w:pPr>
      <w:r w:rsidRPr="00477E2A">
        <w:rPr>
          <w:b/>
        </w:rPr>
        <w:t>HAP Form No. 2-A</w:t>
      </w:r>
      <w:r w:rsidRPr="00477E2A">
        <w:t xml:space="preserve"> - Information on </w:t>
      </w:r>
      <w:r w:rsidR="0082479C" w:rsidRPr="00477E2A">
        <w:t xml:space="preserve">the </w:t>
      </w:r>
      <w:r w:rsidRPr="00477E2A">
        <w:t xml:space="preserve">Members of the Group Nominee </w:t>
      </w:r>
    </w:p>
    <w:p w:rsidR="009C7EA6" w:rsidRPr="00477E2A" w:rsidRDefault="009C7EA6" w:rsidP="0038358B">
      <w:pPr>
        <w:tabs>
          <w:tab w:val="num" w:pos="1260"/>
        </w:tabs>
        <w:ind w:left="1260"/>
        <w:jc w:val="both"/>
      </w:pPr>
    </w:p>
    <w:p w:rsidR="00097806" w:rsidRPr="00477E2A" w:rsidRDefault="00097806" w:rsidP="0038358B">
      <w:pPr>
        <w:ind w:left="1260"/>
        <w:jc w:val="both"/>
      </w:pPr>
      <w:r w:rsidRPr="00477E2A">
        <w:rPr>
          <w:b/>
        </w:rPr>
        <w:t>HAP Form No. 3</w:t>
      </w:r>
      <w:r w:rsidRPr="00477E2A">
        <w:t xml:space="preserve"> – Nomination for the </w:t>
      </w:r>
      <w:r w:rsidR="009C7EA6" w:rsidRPr="00477E2A">
        <w:t xml:space="preserve">Outstanding Public Officials and Employees Award or the </w:t>
      </w:r>
      <w:r w:rsidR="009C7EA6" w:rsidRPr="00477E2A">
        <w:rPr>
          <w:i/>
        </w:rPr>
        <w:t xml:space="preserve">Dangal ng Bayan </w:t>
      </w:r>
      <w:r w:rsidR="009C7EA6" w:rsidRPr="00477E2A">
        <w:t>Award</w:t>
      </w:r>
    </w:p>
    <w:p w:rsidR="0013790A" w:rsidRDefault="0013790A" w:rsidP="0013790A">
      <w:pPr>
        <w:jc w:val="both"/>
      </w:pPr>
    </w:p>
    <w:p w:rsidR="001758B0" w:rsidRDefault="001758B0" w:rsidP="001758B0">
      <w:pPr>
        <w:ind w:left="1260" w:hanging="1260"/>
        <w:jc w:val="both"/>
      </w:pPr>
      <w:r>
        <w:tab/>
        <w:t>Each completely filled up nomination form should be accompanied by a write-         up using the Nomination Write-up form. In no case shall the write-up exceed the      maximum allowable ten (10) pages of A4 size bond paper, using Arial font #12.</w:t>
      </w:r>
    </w:p>
    <w:p w:rsidR="001758B0" w:rsidRPr="00477E2A" w:rsidRDefault="001758B0" w:rsidP="0013790A">
      <w:pPr>
        <w:jc w:val="both"/>
      </w:pPr>
    </w:p>
    <w:p w:rsidR="00097806" w:rsidRPr="00477E2A" w:rsidRDefault="00097806" w:rsidP="00097806">
      <w:pPr>
        <w:numPr>
          <w:ilvl w:val="0"/>
          <w:numId w:val="6"/>
        </w:numPr>
        <w:tabs>
          <w:tab w:val="clear" w:pos="1332"/>
        </w:tabs>
        <w:ind w:left="1260" w:hanging="540"/>
        <w:jc w:val="both"/>
      </w:pPr>
      <w:r w:rsidRPr="00477E2A">
        <w:rPr>
          <w:bCs/>
        </w:rPr>
        <w:t xml:space="preserve">Nominee’s </w:t>
      </w:r>
      <w:r w:rsidR="00667F61" w:rsidRPr="00477E2A">
        <w:rPr>
          <w:bCs/>
        </w:rPr>
        <w:t xml:space="preserve">updated </w:t>
      </w:r>
      <w:r w:rsidRPr="00477E2A">
        <w:rPr>
          <w:bCs/>
        </w:rPr>
        <w:t>CS Form 212</w:t>
      </w:r>
      <w:r w:rsidRPr="00477E2A">
        <w:rPr>
          <w:b/>
          <w:bCs/>
        </w:rPr>
        <w:t xml:space="preserve"> </w:t>
      </w:r>
      <w:r w:rsidRPr="00477E2A">
        <w:rPr>
          <w:bCs/>
        </w:rPr>
        <w:t>or</w:t>
      </w:r>
      <w:r w:rsidRPr="00477E2A">
        <w:t xml:space="preserve"> Personal Data Sheet with passport size </w:t>
      </w:r>
      <w:r w:rsidR="0038358B" w:rsidRPr="00477E2A">
        <w:t xml:space="preserve">                  </w:t>
      </w:r>
      <w:r w:rsidRPr="00477E2A">
        <w:t>(</w:t>
      </w:r>
      <w:r w:rsidR="0030613B">
        <w:t>4.5cm x 3.5cm</w:t>
      </w:r>
      <w:bookmarkStart w:id="0" w:name="_GoBack"/>
      <w:bookmarkEnd w:id="0"/>
      <w:r w:rsidRPr="00477E2A">
        <w:t>) photo with name tag taken within the last six</w:t>
      </w:r>
      <w:r w:rsidR="00C14DD2">
        <w:t xml:space="preserve"> months prior to the nomination</w:t>
      </w:r>
      <w:r w:rsidR="001758B0">
        <w:t>.</w:t>
      </w:r>
      <w:r w:rsidRPr="00477E2A">
        <w:t xml:space="preserve">   </w:t>
      </w:r>
    </w:p>
    <w:p w:rsidR="00097806" w:rsidRPr="00477E2A" w:rsidRDefault="00097806" w:rsidP="00097806">
      <w:pPr>
        <w:ind w:left="720"/>
        <w:jc w:val="both"/>
      </w:pPr>
    </w:p>
    <w:p w:rsidR="00097806" w:rsidRDefault="00097806" w:rsidP="00097806">
      <w:pPr>
        <w:numPr>
          <w:ilvl w:val="0"/>
          <w:numId w:val="6"/>
        </w:numPr>
        <w:tabs>
          <w:tab w:val="clear" w:pos="1332"/>
        </w:tabs>
        <w:ind w:left="1260" w:hanging="540"/>
        <w:jc w:val="both"/>
      </w:pPr>
      <w:r w:rsidRPr="00477E2A">
        <w:t xml:space="preserve">Certification from the Chairperson of the </w:t>
      </w:r>
      <w:r w:rsidR="00E64DDF">
        <w:t>agency’s</w:t>
      </w:r>
      <w:r w:rsidR="005C40AF">
        <w:t xml:space="preserve"> local,</w:t>
      </w:r>
      <w:r w:rsidR="00E64DDF">
        <w:t xml:space="preserve"> </w:t>
      </w:r>
      <w:r w:rsidR="004F1258">
        <w:t>provincial,</w:t>
      </w:r>
      <w:r w:rsidR="003A2F5F" w:rsidRPr="00477E2A">
        <w:t xml:space="preserve"> regional or national </w:t>
      </w:r>
      <w:r w:rsidRPr="00477E2A">
        <w:t>Program on Rewards, Awards and Incentives for Service Excellence (PRAISE) Committee or its equivalent, that the nomination has undergon</w:t>
      </w:r>
      <w:r w:rsidR="00C14DD2">
        <w:t>e deliberation by the Committee</w:t>
      </w:r>
      <w:r w:rsidR="001758B0">
        <w:t>.</w:t>
      </w:r>
    </w:p>
    <w:p w:rsidR="00BF5EDC" w:rsidRDefault="00BF5EDC" w:rsidP="00BF5EDC">
      <w:pPr>
        <w:ind w:left="1260"/>
        <w:jc w:val="both"/>
      </w:pPr>
    </w:p>
    <w:p w:rsidR="00BF5EDC" w:rsidRPr="00477E2A" w:rsidRDefault="00BF5EDC" w:rsidP="00BF5EDC">
      <w:pPr>
        <w:numPr>
          <w:ilvl w:val="0"/>
          <w:numId w:val="6"/>
        </w:numPr>
        <w:tabs>
          <w:tab w:val="clear" w:pos="1332"/>
        </w:tabs>
        <w:ind w:left="1260" w:hanging="540"/>
        <w:jc w:val="both"/>
      </w:pPr>
      <w:r w:rsidRPr="00477E2A">
        <w:t>Letter from the head of agency</w:t>
      </w:r>
      <w:r w:rsidR="00214AFF">
        <w:t xml:space="preserve"> or highest official</w:t>
      </w:r>
      <w:r w:rsidR="00C14DD2">
        <w:t xml:space="preserve"> </w:t>
      </w:r>
      <w:r w:rsidRPr="00477E2A">
        <w:t>end</w:t>
      </w:r>
      <w:r w:rsidR="001758B0">
        <w:t>orsing the nomination to the CSC.</w:t>
      </w:r>
      <w:r w:rsidRPr="00477E2A">
        <w:t xml:space="preserve"> </w:t>
      </w:r>
    </w:p>
    <w:p w:rsidR="00097806" w:rsidRPr="00477E2A" w:rsidRDefault="00097806" w:rsidP="00097806">
      <w:pPr>
        <w:jc w:val="both"/>
        <w:rPr>
          <w:rStyle w:val="SubtleEmphasis"/>
          <w:color w:val="auto"/>
        </w:rPr>
      </w:pPr>
    </w:p>
    <w:p w:rsidR="00097806" w:rsidRPr="00477E2A" w:rsidRDefault="00097806" w:rsidP="00097806">
      <w:pPr>
        <w:numPr>
          <w:ilvl w:val="0"/>
          <w:numId w:val="6"/>
        </w:numPr>
        <w:tabs>
          <w:tab w:val="clear" w:pos="1332"/>
        </w:tabs>
        <w:ind w:left="1260" w:hanging="540"/>
        <w:jc w:val="both"/>
      </w:pPr>
      <w:r w:rsidRPr="00477E2A">
        <w:t>Certification signed by the nominee that he/she has not been found guilty of any administrative or criminal offense involving moral turpitude</w:t>
      </w:r>
      <w:r w:rsidR="00E64DDF">
        <w:t>. If</w:t>
      </w:r>
      <w:r w:rsidRPr="00477E2A">
        <w:t xml:space="preserve"> the nominee has pending administrative or criminal case/s, there should be no adverse judgment/ruling on administrative or criminal case at the time of nomination</w:t>
      </w:r>
      <w:r w:rsidR="001758B0">
        <w:t>.</w:t>
      </w:r>
      <w:r w:rsidRPr="00477E2A">
        <w:t xml:space="preserve"> </w:t>
      </w:r>
    </w:p>
    <w:p w:rsidR="00097806" w:rsidRPr="00477E2A" w:rsidRDefault="00097806" w:rsidP="00097806">
      <w:pPr>
        <w:ind w:left="1260"/>
        <w:jc w:val="both"/>
      </w:pPr>
    </w:p>
    <w:p w:rsidR="00097806" w:rsidRPr="00477E2A" w:rsidRDefault="0038358B" w:rsidP="00097806">
      <w:pPr>
        <w:ind w:left="1260"/>
        <w:jc w:val="both"/>
      </w:pPr>
      <w:r w:rsidRPr="00477E2A">
        <w:t xml:space="preserve">A </w:t>
      </w:r>
      <w:r w:rsidR="00097806" w:rsidRPr="00477E2A">
        <w:t xml:space="preserve">certification </w:t>
      </w:r>
      <w:r w:rsidR="00E64DDF">
        <w:t xml:space="preserve">of no pending administrative or criminal case involving moral turpitude </w:t>
      </w:r>
      <w:r w:rsidR="00097806" w:rsidRPr="00477E2A">
        <w:t>issued by the highest ranking Administrative Officer or Legal Officer is required</w:t>
      </w:r>
      <w:r w:rsidR="00C14DD2">
        <w:t xml:space="preserve"> for posthumous nomination only</w:t>
      </w:r>
      <w:r w:rsidR="00551E25">
        <w:t>.</w:t>
      </w:r>
    </w:p>
    <w:p w:rsidR="00097806" w:rsidRPr="00477E2A" w:rsidRDefault="00097806" w:rsidP="00097806">
      <w:pPr>
        <w:jc w:val="both"/>
      </w:pPr>
    </w:p>
    <w:p w:rsidR="00097806" w:rsidRPr="00477E2A" w:rsidRDefault="00097806" w:rsidP="00097806">
      <w:pPr>
        <w:numPr>
          <w:ilvl w:val="0"/>
          <w:numId w:val="6"/>
        </w:numPr>
        <w:tabs>
          <w:tab w:val="clear" w:pos="1332"/>
        </w:tabs>
        <w:ind w:left="1260" w:hanging="540"/>
        <w:jc w:val="both"/>
      </w:pPr>
      <w:r w:rsidRPr="00477E2A">
        <w:lastRenderedPageBreak/>
        <w:t xml:space="preserve">Detailed information on dismissed/decided </w:t>
      </w:r>
      <w:r w:rsidR="00C14DD2">
        <w:t>case/s of the nominee, if any</w:t>
      </w:r>
      <w:r w:rsidR="00551E25">
        <w:t>.</w:t>
      </w:r>
      <w:r w:rsidR="00214AFF">
        <w:t xml:space="preserve"> </w:t>
      </w:r>
    </w:p>
    <w:p w:rsidR="00097806" w:rsidRPr="00477E2A" w:rsidRDefault="00097806" w:rsidP="00097806">
      <w:pPr>
        <w:jc w:val="both"/>
      </w:pPr>
    </w:p>
    <w:p w:rsidR="00667F61" w:rsidRPr="00477E2A" w:rsidRDefault="00097806" w:rsidP="008575BE">
      <w:pPr>
        <w:numPr>
          <w:ilvl w:val="0"/>
          <w:numId w:val="6"/>
        </w:numPr>
        <w:tabs>
          <w:tab w:val="clear" w:pos="1332"/>
        </w:tabs>
        <w:ind w:left="1260" w:hanging="540"/>
        <w:jc w:val="both"/>
      </w:pPr>
      <w:r w:rsidRPr="00477E2A">
        <w:t xml:space="preserve">Certification issued by the highest Human Resource Management Officer (HRMO) that the individual nominee or each member of the group nominee has obtained at least </w:t>
      </w:r>
      <w:r w:rsidRPr="004A62FF">
        <w:rPr>
          <w:i/>
        </w:rPr>
        <w:t>Very Satisfactory</w:t>
      </w:r>
      <w:r w:rsidRPr="00477E2A">
        <w:t xml:space="preserve"> (VS) performance ratings for four (4) semestral or two (2) annual rating periods prior to the nomination</w:t>
      </w:r>
      <w:r w:rsidR="006560ED" w:rsidRPr="00477E2A">
        <w:t xml:space="preserve">. </w:t>
      </w:r>
      <w:r w:rsidR="0038358B" w:rsidRPr="00477E2A">
        <w:t xml:space="preserve">Copy of the </w:t>
      </w:r>
      <w:r w:rsidR="008575BE" w:rsidRPr="00477E2A">
        <w:t xml:space="preserve">rating forms </w:t>
      </w:r>
      <w:r w:rsidR="008575BE" w:rsidRPr="00E64DDF">
        <w:rPr>
          <w:b/>
        </w:rPr>
        <w:t>should no longer</w:t>
      </w:r>
      <w:r w:rsidR="008575BE" w:rsidRPr="00477E2A">
        <w:t xml:space="preserve"> be at</w:t>
      </w:r>
      <w:r w:rsidR="00C14DD2">
        <w:t>tached to the nomination folder</w:t>
      </w:r>
      <w:r w:rsidR="00551E25">
        <w:t>.</w:t>
      </w:r>
    </w:p>
    <w:p w:rsidR="008575BE" w:rsidRPr="00477E2A" w:rsidRDefault="008575BE" w:rsidP="008575BE">
      <w:pPr>
        <w:pStyle w:val="ListParagraph"/>
      </w:pPr>
    </w:p>
    <w:p w:rsidR="00613FF7" w:rsidRPr="00477E2A" w:rsidRDefault="00613FF7" w:rsidP="008575BE">
      <w:pPr>
        <w:numPr>
          <w:ilvl w:val="0"/>
          <w:numId w:val="6"/>
        </w:numPr>
        <w:tabs>
          <w:tab w:val="clear" w:pos="1332"/>
        </w:tabs>
        <w:ind w:left="1260" w:hanging="540"/>
        <w:jc w:val="both"/>
      </w:pPr>
      <w:r w:rsidRPr="00477E2A">
        <w:t>Certification of No Unliquidated Cash Advances and Disallowances for previous accountabilities as of December 31 of the year prior to nomination to be secured by the HRMO from the Commission on Audit (</w:t>
      </w:r>
      <w:smartTag w:uri="urn:schemas-microsoft-com:office:smarttags" w:element="stockticker">
        <w:r w:rsidRPr="00477E2A">
          <w:t>COA</w:t>
        </w:r>
      </w:smartTag>
      <w:r w:rsidRPr="00477E2A">
        <w:t>) Resident Auditor. Said Certification should be signed by the agency’s COA Resident Auditor NOT the agency</w:t>
      </w:r>
      <w:r w:rsidR="00C14DD2">
        <w:t>’s Financial Officer/Accountant</w:t>
      </w:r>
      <w:r w:rsidR="00214AFF">
        <w:t>.</w:t>
      </w:r>
      <w:r w:rsidRPr="00477E2A">
        <w:t xml:space="preserve"> </w:t>
      </w:r>
    </w:p>
    <w:p w:rsidR="00613FF7" w:rsidRPr="00477E2A" w:rsidRDefault="00613FF7" w:rsidP="00613FF7">
      <w:pPr>
        <w:pStyle w:val="ListParagraph"/>
      </w:pPr>
    </w:p>
    <w:p w:rsidR="008575BE" w:rsidRPr="00477E2A" w:rsidRDefault="00613FF7" w:rsidP="00613FF7">
      <w:pPr>
        <w:ind w:left="1260"/>
        <w:jc w:val="both"/>
      </w:pPr>
      <w:r w:rsidRPr="00477E2A">
        <w:t>In case of existing unliquidated cash advance and disallowance, a certificate of the status of such financial obligation shall be issued by the COA Resident Auditor.</w:t>
      </w:r>
    </w:p>
    <w:p w:rsidR="00097806" w:rsidRPr="00477E2A" w:rsidRDefault="00097806" w:rsidP="00097806">
      <w:pPr>
        <w:ind w:left="720"/>
        <w:jc w:val="both"/>
        <w:rPr>
          <w:strike/>
        </w:rPr>
      </w:pPr>
      <w:r w:rsidRPr="00477E2A">
        <w:rPr>
          <w:strike/>
        </w:rPr>
        <w:t xml:space="preserve"> </w:t>
      </w:r>
    </w:p>
    <w:p w:rsidR="00217A00" w:rsidRPr="00C14DD2" w:rsidRDefault="00097806" w:rsidP="00097806">
      <w:pPr>
        <w:numPr>
          <w:ilvl w:val="0"/>
          <w:numId w:val="6"/>
        </w:numPr>
        <w:tabs>
          <w:tab w:val="clear" w:pos="1332"/>
        </w:tabs>
        <w:ind w:left="1260" w:hanging="540"/>
        <w:jc w:val="both"/>
        <w:rPr>
          <w:color w:val="000000" w:themeColor="text1"/>
        </w:rPr>
      </w:pPr>
      <w:r w:rsidRPr="00C14DD2">
        <w:rPr>
          <w:color w:val="000000" w:themeColor="text1"/>
        </w:rPr>
        <w:t>Copy of the Statement of Assets, Liabilities and Networth (SALN)</w:t>
      </w:r>
      <w:r w:rsidRPr="00C14DD2">
        <w:rPr>
          <w:b/>
          <w:color w:val="000000" w:themeColor="text1"/>
        </w:rPr>
        <w:t xml:space="preserve"> </w:t>
      </w:r>
      <w:r w:rsidRPr="00C14DD2">
        <w:rPr>
          <w:color w:val="000000" w:themeColor="text1"/>
        </w:rPr>
        <w:t>of the individual nominee or each member of the group nominee</w:t>
      </w:r>
      <w:r w:rsidR="002E6A6C" w:rsidRPr="00C14DD2">
        <w:rPr>
          <w:color w:val="000000" w:themeColor="text1"/>
        </w:rPr>
        <w:t xml:space="preserve"> for the year prior to nomination, </w:t>
      </w:r>
      <w:r w:rsidRPr="00C14DD2">
        <w:rPr>
          <w:color w:val="000000" w:themeColor="text1"/>
        </w:rPr>
        <w:t xml:space="preserve">certified </w:t>
      </w:r>
      <w:r w:rsidR="00217A00" w:rsidRPr="00C14DD2">
        <w:rPr>
          <w:color w:val="000000" w:themeColor="text1"/>
        </w:rPr>
        <w:t xml:space="preserve">true copy </w:t>
      </w:r>
      <w:r w:rsidRPr="00C14DD2">
        <w:rPr>
          <w:color w:val="000000" w:themeColor="text1"/>
        </w:rPr>
        <w:t>by the highest ranking Administrative Officer (AO)</w:t>
      </w:r>
      <w:r w:rsidR="00217A00" w:rsidRPr="00C14DD2">
        <w:rPr>
          <w:color w:val="000000" w:themeColor="text1"/>
        </w:rPr>
        <w:t xml:space="preserve"> or authorized officer</w:t>
      </w:r>
      <w:r w:rsidRPr="00C14DD2">
        <w:rPr>
          <w:color w:val="000000" w:themeColor="text1"/>
        </w:rPr>
        <w:t xml:space="preserve"> </w:t>
      </w:r>
      <w:r w:rsidR="00217A00" w:rsidRPr="00C14DD2">
        <w:rPr>
          <w:color w:val="000000" w:themeColor="text1"/>
        </w:rPr>
        <w:t>of</w:t>
      </w:r>
      <w:r w:rsidRPr="00C14DD2">
        <w:rPr>
          <w:color w:val="000000" w:themeColor="text1"/>
        </w:rPr>
        <w:t xml:space="preserve"> the employing agency</w:t>
      </w:r>
      <w:r w:rsidR="00551E25">
        <w:rPr>
          <w:color w:val="000000" w:themeColor="text1"/>
        </w:rPr>
        <w:t>.</w:t>
      </w:r>
      <w:r w:rsidRPr="00C14DD2">
        <w:rPr>
          <w:color w:val="000000" w:themeColor="text1"/>
        </w:rPr>
        <w:t xml:space="preserve"> </w:t>
      </w:r>
    </w:p>
    <w:p w:rsidR="00217A00" w:rsidRPr="00477E2A" w:rsidRDefault="00217A00" w:rsidP="00217A00">
      <w:pPr>
        <w:ind w:left="1260"/>
        <w:jc w:val="both"/>
      </w:pPr>
    </w:p>
    <w:p w:rsidR="00097806" w:rsidRPr="00477E2A" w:rsidRDefault="008B25DC" w:rsidP="00097806">
      <w:pPr>
        <w:numPr>
          <w:ilvl w:val="0"/>
          <w:numId w:val="6"/>
        </w:numPr>
        <w:tabs>
          <w:tab w:val="clear" w:pos="1332"/>
        </w:tabs>
        <w:ind w:left="1260" w:hanging="540"/>
        <w:jc w:val="both"/>
      </w:pPr>
      <w:r w:rsidRPr="00477E2A">
        <w:t>Updated s</w:t>
      </w:r>
      <w:r w:rsidR="00097806" w:rsidRPr="00477E2A">
        <w:t xml:space="preserve">ervice record duly certified by the agency’s Human Resource Management </w:t>
      </w:r>
      <w:r w:rsidR="00C14DD2">
        <w:t>Officer (HRMO)</w:t>
      </w:r>
      <w:r w:rsidR="00551E25">
        <w:t>.</w:t>
      </w:r>
    </w:p>
    <w:p w:rsidR="00561E03" w:rsidRPr="00477E2A" w:rsidRDefault="00561E03" w:rsidP="00561E03">
      <w:pPr>
        <w:pStyle w:val="ListParagraph"/>
      </w:pPr>
    </w:p>
    <w:p w:rsidR="00097806" w:rsidRPr="00477E2A" w:rsidRDefault="00097806" w:rsidP="00097806">
      <w:pPr>
        <w:numPr>
          <w:ilvl w:val="0"/>
          <w:numId w:val="6"/>
        </w:numPr>
        <w:tabs>
          <w:tab w:val="clear" w:pos="1332"/>
        </w:tabs>
        <w:ind w:left="1260" w:hanging="540"/>
        <w:jc w:val="both"/>
      </w:pPr>
      <w:r w:rsidRPr="00477E2A">
        <w:t xml:space="preserve">Nominee’s </w:t>
      </w:r>
      <w:r w:rsidR="008B25DC" w:rsidRPr="00477E2A">
        <w:t xml:space="preserve">valid </w:t>
      </w:r>
      <w:r w:rsidRPr="00477E2A">
        <w:t xml:space="preserve">clearances </w:t>
      </w:r>
      <w:r w:rsidR="0061762B">
        <w:t>to be secured</w:t>
      </w:r>
      <w:r w:rsidRPr="00477E2A">
        <w:t xml:space="preserve"> from the following agencies in his/her locality:</w:t>
      </w:r>
    </w:p>
    <w:p w:rsidR="00097806" w:rsidRPr="00477E2A" w:rsidRDefault="00097806" w:rsidP="00097806">
      <w:pPr>
        <w:ind w:left="1332"/>
        <w:jc w:val="both"/>
      </w:pPr>
    </w:p>
    <w:p w:rsidR="00097806" w:rsidRPr="00477E2A" w:rsidRDefault="00097806" w:rsidP="00097806">
      <w:pPr>
        <w:numPr>
          <w:ilvl w:val="0"/>
          <w:numId w:val="3"/>
        </w:numPr>
        <w:tabs>
          <w:tab w:val="clear" w:pos="720"/>
        </w:tabs>
        <w:ind w:left="2160"/>
        <w:jc w:val="both"/>
      </w:pPr>
      <w:r w:rsidRPr="00477E2A">
        <w:t xml:space="preserve">National Bureau of Investigation </w:t>
      </w:r>
    </w:p>
    <w:p w:rsidR="00097806" w:rsidRPr="00477E2A" w:rsidRDefault="00097806" w:rsidP="00097806">
      <w:pPr>
        <w:numPr>
          <w:ilvl w:val="0"/>
          <w:numId w:val="3"/>
        </w:numPr>
        <w:tabs>
          <w:tab w:val="clear" w:pos="720"/>
        </w:tabs>
        <w:ind w:left="2160"/>
        <w:jc w:val="both"/>
      </w:pPr>
      <w:r w:rsidRPr="00477E2A">
        <w:t>BIR Tax Clearance</w:t>
      </w:r>
    </w:p>
    <w:p w:rsidR="00097806" w:rsidRPr="00477E2A" w:rsidRDefault="00097806" w:rsidP="008B25DC">
      <w:pPr>
        <w:jc w:val="both"/>
      </w:pPr>
    </w:p>
    <w:p w:rsidR="008B25DC" w:rsidRPr="00477E2A" w:rsidRDefault="00613FF7" w:rsidP="00613FF7">
      <w:pPr>
        <w:ind w:left="1080"/>
        <w:jc w:val="both"/>
      </w:pPr>
      <w:r w:rsidRPr="00477E2A">
        <w:t xml:space="preserve">   The following clearances shall be secured </w:t>
      </w:r>
      <w:r w:rsidR="008B25DC" w:rsidRPr="00477E2A">
        <w:t>by the CSC:</w:t>
      </w:r>
    </w:p>
    <w:p w:rsidR="008B25DC" w:rsidRPr="00477E2A" w:rsidRDefault="008B25DC" w:rsidP="008B25DC">
      <w:pPr>
        <w:ind w:left="720"/>
        <w:jc w:val="both"/>
      </w:pPr>
    </w:p>
    <w:p w:rsidR="00F44AB4" w:rsidRDefault="008B25DC" w:rsidP="001C2895">
      <w:pPr>
        <w:pStyle w:val="ListParagraph"/>
        <w:numPr>
          <w:ilvl w:val="1"/>
          <w:numId w:val="3"/>
        </w:numPr>
        <w:tabs>
          <w:tab w:val="clear" w:pos="1080"/>
          <w:tab w:val="num" w:pos="1620"/>
        </w:tabs>
        <w:ind w:left="1620"/>
        <w:jc w:val="both"/>
      </w:pPr>
      <w:r w:rsidRPr="00477E2A">
        <w:t xml:space="preserve">Clearance for Pendency or No Pendency of Administrative Case </w:t>
      </w:r>
      <w:r w:rsidR="00F44AB4">
        <w:t xml:space="preserve">shall be issued by the CSC Regional Office, free of charge. </w:t>
      </w:r>
    </w:p>
    <w:p w:rsidR="00F44AB4" w:rsidRDefault="00F44AB4" w:rsidP="001C2895">
      <w:pPr>
        <w:pStyle w:val="ListParagraph"/>
        <w:tabs>
          <w:tab w:val="num" w:pos="1620"/>
        </w:tabs>
        <w:ind w:left="1620" w:hanging="360"/>
        <w:jc w:val="both"/>
      </w:pPr>
    </w:p>
    <w:p w:rsidR="008B25DC" w:rsidRDefault="00F44AB4" w:rsidP="001C2895">
      <w:pPr>
        <w:pStyle w:val="ListParagraph"/>
        <w:numPr>
          <w:ilvl w:val="1"/>
          <w:numId w:val="3"/>
        </w:numPr>
        <w:tabs>
          <w:tab w:val="clear" w:pos="1080"/>
          <w:tab w:val="num" w:pos="1620"/>
        </w:tabs>
        <w:ind w:left="1620"/>
        <w:jc w:val="both"/>
      </w:pPr>
      <w:r>
        <w:t>Cle</w:t>
      </w:r>
      <w:r w:rsidR="007F1B40" w:rsidRPr="00477E2A">
        <w:t>arances</w:t>
      </w:r>
      <w:r w:rsidR="008B25DC" w:rsidRPr="00477E2A">
        <w:t xml:space="preserve"> from Office of the Ombudsman, Sandiganbayan, CSC Central Office – Office for Legal Affairs, and the Commission on Human Rights </w:t>
      </w:r>
      <w:r w:rsidR="00613FF7" w:rsidRPr="00477E2A">
        <w:t xml:space="preserve">shall be </w:t>
      </w:r>
      <w:r w:rsidR="008C351C" w:rsidRPr="00477E2A">
        <w:t xml:space="preserve">secured by the </w:t>
      </w:r>
      <w:r>
        <w:t xml:space="preserve">national </w:t>
      </w:r>
      <w:r w:rsidR="008C351C" w:rsidRPr="00477E2A">
        <w:t xml:space="preserve">HAP Secretariat </w:t>
      </w:r>
      <w:r w:rsidR="008B25DC" w:rsidRPr="00477E2A">
        <w:t>for t</w:t>
      </w:r>
      <w:r>
        <w:t>he semi-finalists of the Search.</w:t>
      </w:r>
    </w:p>
    <w:p w:rsidR="00F44AB4" w:rsidRDefault="00F44AB4" w:rsidP="001C2895">
      <w:pPr>
        <w:pStyle w:val="ListParagraph"/>
        <w:tabs>
          <w:tab w:val="num" w:pos="1620"/>
        </w:tabs>
        <w:ind w:left="1620" w:hanging="360"/>
        <w:jc w:val="both"/>
      </w:pPr>
    </w:p>
    <w:p w:rsidR="00F44AB4" w:rsidRPr="00477E2A" w:rsidRDefault="00F44AB4" w:rsidP="001C2895">
      <w:pPr>
        <w:pStyle w:val="ListParagraph"/>
        <w:numPr>
          <w:ilvl w:val="1"/>
          <w:numId w:val="3"/>
        </w:numPr>
        <w:tabs>
          <w:tab w:val="clear" w:pos="1080"/>
          <w:tab w:val="num" w:pos="1620"/>
        </w:tabs>
        <w:ind w:left="1620"/>
        <w:jc w:val="both"/>
      </w:pPr>
      <w:r>
        <w:t xml:space="preserve">Clearance from the Office of the President shall also be secured by the national HAP Secretariat for presidential appointees who shall be selected as semi-finalists of the Search.   </w:t>
      </w:r>
    </w:p>
    <w:p w:rsidR="008B25DC" w:rsidRPr="00477E2A" w:rsidRDefault="008B25DC" w:rsidP="008B25DC">
      <w:pPr>
        <w:pStyle w:val="ListParagraph"/>
        <w:ind w:left="1080"/>
        <w:jc w:val="both"/>
      </w:pPr>
    </w:p>
    <w:p w:rsidR="00097806" w:rsidRPr="00477E2A" w:rsidRDefault="00097806" w:rsidP="0061762B">
      <w:pPr>
        <w:numPr>
          <w:ilvl w:val="0"/>
          <w:numId w:val="6"/>
        </w:numPr>
        <w:tabs>
          <w:tab w:val="clear" w:pos="1332"/>
          <w:tab w:val="num" w:pos="1260"/>
        </w:tabs>
        <w:ind w:left="1260" w:hanging="540"/>
        <w:jc w:val="both"/>
      </w:pPr>
      <w:r w:rsidRPr="00477E2A">
        <w:t xml:space="preserve">For appointive </w:t>
      </w:r>
      <w:r w:rsidRPr="00477E2A">
        <w:rPr>
          <w:i/>
        </w:rPr>
        <w:t>Barangay</w:t>
      </w:r>
      <w:r w:rsidRPr="00477E2A">
        <w:t xml:space="preserve"> officials/employees, Certification issued by the </w:t>
      </w:r>
      <w:r w:rsidRPr="00477E2A">
        <w:rPr>
          <w:i/>
        </w:rPr>
        <w:t>Barangay</w:t>
      </w:r>
      <w:r w:rsidRPr="00477E2A">
        <w:t xml:space="preserve"> Chairperson that the nominee meets the conditions provided under </w:t>
      </w:r>
      <w:smartTag w:uri="urn:schemas-microsoft-com:office:smarttags" w:element="stockticker">
        <w:r w:rsidRPr="00477E2A">
          <w:t>CSC</w:t>
        </w:r>
      </w:smartTag>
      <w:r w:rsidRPr="00477E2A">
        <w:t xml:space="preserve"> Resolution No. 01-1352 dated August 10, 2001.</w:t>
      </w:r>
    </w:p>
    <w:p w:rsidR="008C351C" w:rsidRPr="00477E2A" w:rsidRDefault="008C351C" w:rsidP="008C351C">
      <w:pPr>
        <w:ind w:left="1260"/>
        <w:jc w:val="both"/>
      </w:pPr>
    </w:p>
    <w:p w:rsidR="008C351C" w:rsidRPr="00477E2A" w:rsidRDefault="00BD6DF3" w:rsidP="008C351C">
      <w:pPr>
        <w:ind w:left="720"/>
        <w:jc w:val="both"/>
      </w:pPr>
      <w:r w:rsidRPr="00477E2A">
        <w:lastRenderedPageBreak/>
        <w:t>The n</w:t>
      </w:r>
      <w:r w:rsidR="008C351C" w:rsidRPr="00477E2A">
        <w:t>omination</w:t>
      </w:r>
      <w:r w:rsidRPr="00477E2A">
        <w:t xml:space="preserve"> form and documentary requirements</w:t>
      </w:r>
      <w:r w:rsidR="008C351C" w:rsidRPr="00477E2A">
        <w:t xml:space="preserve"> should be placed in legal size folders. Hard-bound and creative covers are discouraged. </w:t>
      </w:r>
      <w:r w:rsidR="00DF358C" w:rsidRPr="00477E2A">
        <w:t xml:space="preserve">Copies of annual reports, recommendations from institutions/personalities, </w:t>
      </w:r>
      <w:r w:rsidR="004A62FF">
        <w:t xml:space="preserve">news clippings </w:t>
      </w:r>
      <w:r w:rsidR="00DF358C" w:rsidRPr="00477E2A">
        <w:t>and certificates of training, seminars and recognition</w:t>
      </w:r>
      <w:r w:rsidR="00EB4966" w:rsidRPr="00477E2A">
        <w:t xml:space="preserve"> </w:t>
      </w:r>
      <w:r w:rsidR="00EB4966" w:rsidRPr="007E344F">
        <w:rPr>
          <w:b/>
          <w:u w:val="single"/>
        </w:rPr>
        <w:t>should not be included</w:t>
      </w:r>
      <w:r w:rsidR="00EB4966" w:rsidRPr="00477E2A">
        <w:t xml:space="preserve"> in the nomination folder</w:t>
      </w:r>
      <w:r w:rsidR="00DF358C" w:rsidRPr="00477E2A">
        <w:t xml:space="preserve">. </w:t>
      </w:r>
    </w:p>
    <w:p w:rsidR="008C351C" w:rsidRPr="00477E2A" w:rsidRDefault="008C351C" w:rsidP="00097806">
      <w:pPr>
        <w:ind w:left="720"/>
        <w:jc w:val="both"/>
        <w:rPr>
          <w:iCs/>
        </w:rPr>
      </w:pPr>
    </w:p>
    <w:p w:rsidR="00DE3110" w:rsidRPr="00477E2A" w:rsidRDefault="00097806" w:rsidP="00097806">
      <w:pPr>
        <w:ind w:left="720"/>
        <w:jc w:val="both"/>
        <w:rPr>
          <w:iCs/>
        </w:rPr>
      </w:pPr>
      <w:r w:rsidRPr="00477E2A">
        <w:rPr>
          <w:iCs/>
        </w:rPr>
        <w:t>All nomination folders and documents submitted shall be considered as records of the Commission, thus, shall no longer be returned</w:t>
      </w:r>
      <w:r w:rsidRPr="00477E2A">
        <w:rPr>
          <w:b/>
          <w:iCs/>
        </w:rPr>
        <w:t xml:space="preserve"> </w:t>
      </w:r>
      <w:r w:rsidRPr="00477E2A">
        <w:rPr>
          <w:iCs/>
        </w:rPr>
        <w:t>to the nominee/s.</w:t>
      </w:r>
    </w:p>
    <w:p w:rsidR="001A01C5" w:rsidRPr="00477E2A" w:rsidRDefault="001A01C5" w:rsidP="00097806">
      <w:pPr>
        <w:ind w:left="720"/>
        <w:jc w:val="both"/>
        <w:rPr>
          <w:iCs/>
        </w:rPr>
      </w:pPr>
    </w:p>
    <w:p w:rsidR="001A01C5" w:rsidRPr="00477E2A" w:rsidRDefault="001A01C5" w:rsidP="001A01C5">
      <w:pPr>
        <w:jc w:val="both"/>
        <w:rPr>
          <w:b/>
          <w:iCs/>
        </w:rPr>
      </w:pPr>
      <w:r w:rsidRPr="00477E2A">
        <w:rPr>
          <w:b/>
          <w:iCs/>
        </w:rPr>
        <w:t>VI.</w:t>
      </w:r>
      <w:r w:rsidRPr="00477E2A">
        <w:rPr>
          <w:b/>
          <w:iCs/>
        </w:rPr>
        <w:tab/>
        <w:t>Write-up of Accomplishments</w:t>
      </w:r>
    </w:p>
    <w:p w:rsidR="001A01C5" w:rsidRPr="00477E2A" w:rsidRDefault="001A01C5" w:rsidP="001A01C5">
      <w:pPr>
        <w:jc w:val="both"/>
        <w:rPr>
          <w:iCs/>
        </w:rPr>
      </w:pPr>
      <w:r w:rsidRPr="00477E2A">
        <w:rPr>
          <w:iCs/>
        </w:rPr>
        <w:t xml:space="preserve"> </w:t>
      </w:r>
    </w:p>
    <w:p w:rsidR="00B11B98" w:rsidRDefault="00B11B98" w:rsidP="00B11B98">
      <w:pPr>
        <w:pStyle w:val="ListParagraph"/>
        <w:numPr>
          <w:ilvl w:val="0"/>
          <w:numId w:val="21"/>
        </w:numPr>
        <w:jc w:val="both"/>
      </w:pPr>
      <w:r w:rsidRPr="00477E2A">
        <w:t xml:space="preserve">The write-up must highlight outstanding accomplishments or exemplary norms </w:t>
      </w:r>
      <w:r w:rsidR="0061762B">
        <w:t xml:space="preserve">of conduct </w:t>
      </w:r>
      <w:r w:rsidRPr="00477E2A">
        <w:t>manifested within the last three years. Presentation of accomplishments or norms manifested should be in order of significance, complete with descriptions, justifications and should adhere to the following pointers:</w:t>
      </w:r>
    </w:p>
    <w:p w:rsidR="004F1258" w:rsidRPr="00477E2A" w:rsidRDefault="004F1258" w:rsidP="004F1258">
      <w:pPr>
        <w:pStyle w:val="ListParagraph"/>
        <w:ind w:left="1080"/>
        <w:jc w:val="both"/>
      </w:pPr>
    </w:p>
    <w:p w:rsidR="00B11B98" w:rsidRPr="00477E2A" w:rsidRDefault="00B11B98" w:rsidP="00551E25">
      <w:pPr>
        <w:numPr>
          <w:ilvl w:val="0"/>
          <w:numId w:val="10"/>
        </w:numPr>
        <w:tabs>
          <w:tab w:val="clear" w:pos="2880"/>
          <w:tab w:val="num" w:pos="1440"/>
          <w:tab w:val="left" w:pos="8640"/>
        </w:tabs>
        <w:ind w:left="1440" w:right="360"/>
        <w:jc w:val="both"/>
      </w:pPr>
      <w:r w:rsidRPr="00477E2A">
        <w:t>Use specific terms.  Define/clarify terms such as “assisted”, “contributed” or “facilitated”;</w:t>
      </w:r>
    </w:p>
    <w:p w:rsidR="00B11B98" w:rsidRPr="00477E2A" w:rsidRDefault="00B11B98" w:rsidP="00551E25">
      <w:pPr>
        <w:tabs>
          <w:tab w:val="left" w:pos="8640"/>
        </w:tabs>
        <w:ind w:left="360" w:right="360"/>
        <w:jc w:val="both"/>
      </w:pPr>
    </w:p>
    <w:p w:rsidR="00B11B98" w:rsidRPr="00477E2A" w:rsidRDefault="00B11B98" w:rsidP="00551E25">
      <w:pPr>
        <w:numPr>
          <w:ilvl w:val="0"/>
          <w:numId w:val="10"/>
        </w:numPr>
        <w:tabs>
          <w:tab w:val="clear" w:pos="2880"/>
          <w:tab w:val="num" w:pos="1440"/>
          <w:tab w:val="left" w:pos="8640"/>
        </w:tabs>
        <w:ind w:left="1440" w:right="360"/>
        <w:jc w:val="both"/>
      </w:pPr>
      <w:r w:rsidRPr="00477E2A">
        <w:t>State outstanding accomplishments of exemplary norms displayed and impact in brief,</w:t>
      </w:r>
      <w:r w:rsidR="00E511BE" w:rsidRPr="00477E2A">
        <w:t xml:space="preserve"> factual and in bullet form;</w:t>
      </w:r>
    </w:p>
    <w:p w:rsidR="00B11B98" w:rsidRPr="00477E2A" w:rsidRDefault="00B11B98" w:rsidP="00551E25">
      <w:pPr>
        <w:tabs>
          <w:tab w:val="left" w:pos="8640"/>
        </w:tabs>
        <w:ind w:right="360"/>
        <w:jc w:val="both"/>
      </w:pPr>
    </w:p>
    <w:p w:rsidR="00B11B98" w:rsidRPr="00477E2A" w:rsidRDefault="00B11B98" w:rsidP="00551E25">
      <w:pPr>
        <w:numPr>
          <w:ilvl w:val="0"/>
          <w:numId w:val="10"/>
        </w:numPr>
        <w:tabs>
          <w:tab w:val="clear" w:pos="2880"/>
          <w:tab w:val="num" w:pos="1440"/>
          <w:tab w:val="left" w:pos="8640"/>
        </w:tabs>
        <w:ind w:left="1440" w:right="360"/>
        <w:jc w:val="both"/>
      </w:pPr>
      <w:r w:rsidRPr="00477E2A">
        <w:t xml:space="preserve">Present impact of accomplishments by indicating problems addressed, savings generated, people/office benefited </w:t>
      </w:r>
      <w:r w:rsidR="00E511BE" w:rsidRPr="00477E2A">
        <w:t>and/or transactions facilitated; and</w:t>
      </w:r>
    </w:p>
    <w:p w:rsidR="00E511BE" w:rsidRPr="00477E2A" w:rsidRDefault="00E511BE" w:rsidP="00551E25">
      <w:pPr>
        <w:pStyle w:val="ListParagraph"/>
        <w:tabs>
          <w:tab w:val="left" w:pos="8640"/>
        </w:tabs>
      </w:pPr>
    </w:p>
    <w:p w:rsidR="00E511BE" w:rsidRPr="00477E2A" w:rsidRDefault="00E511BE" w:rsidP="00551E25">
      <w:pPr>
        <w:numPr>
          <w:ilvl w:val="0"/>
          <w:numId w:val="10"/>
        </w:numPr>
        <w:tabs>
          <w:tab w:val="clear" w:pos="2880"/>
          <w:tab w:val="num" w:pos="1440"/>
          <w:tab w:val="left" w:pos="8640"/>
        </w:tabs>
        <w:ind w:left="1440" w:right="360"/>
        <w:jc w:val="both"/>
      </w:pPr>
      <w:r w:rsidRPr="00477E2A">
        <w:t xml:space="preserve">The nomination write-up </w:t>
      </w:r>
      <w:r w:rsidR="007E344F">
        <w:t xml:space="preserve">of </w:t>
      </w:r>
      <w:r w:rsidRPr="00477E2A">
        <w:t>heads of offices, agencies and local government units should present individual accomplishments or behavioral norms, not the accomplishments of the entire agency</w:t>
      </w:r>
      <w:r w:rsidR="007E344F">
        <w:t xml:space="preserve"> or local government unit</w:t>
      </w:r>
      <w:r w:rsidRPr="00477E2A">
        <w:t>.</w:t>
      </w:r>
    </w:p>
    <w:p w:rsidR="00B11B98" w:rsidRPr="00477E2A" w:rsidRDefault="00B11B98" w:rsidP="00B11B98">
      <w:pPr>
        <w:pStyle w:val="ListParagraph"/>
        <w:tabs>
          <w:tab w:val="left" w:pos="1260"/>
        </w:tabs>
        <w:ind w:left="1080"/>
        <w:jc w:val="both"/>
      </w:pPr>
    </w:p>
    <w:p w:rsidR="001A01C5" w:rsidRPr="00477E2A" w:rsidRDefault="001A01C5" w:rsidP="00E511BE">
      <w:pPr>
        <w:pStyle w:val="ListParagraph"/>
        <w:numPr>
          <w:ilvl w:val="0"/>
          <w:numId w:val="21"/>
        </w:numPr>
        <w:tabs>
          <w:tab w:val="left" w:pos="1260"/>
        </w:tabs>
        <w:jc w:val="both"/>
      </w:pPr>
      <w:r w:rsidRPr="00477E2A">
        <w:t>The following information must be adequately provided:</w:t>
      </w:r>
    </w:p>
    <w:p w:rsidR="001A01C5" w:rsidRPr="00477E2A" w:rsidRDefault="001A01C5" w:rsidP="001A01C5">
      <w:pPr>
        <w:tabs>
          <w:tab w:val="left" w:pos="1152"/>
        </w:tabs>
        <w:ind w:left="1152"/>
        <w:jc w:val="both"/>
      </w:pPr>
    </w:p>
    <w:p w:rsidR="001A01C5" w:rsidRPr="00477E2A" w:rsidRDefault="001A01C5" w:rsidP="004B7DE4">
      <w:pPr>
        <w:pStyle w:val="ListParagraph"/>
        <w:numPr>
          <w:ilvl w:val="0"/>
          <w:numId w:val="19"/>
        </w:numPr>
        <w:jc w:val="both"/>
      </w:pPr>
      <w:r w:rsidRPr="00477E2A">
        <w:t xml:space="preserve">For Group Nomination (Presidential </w:t>
      </w:r>
      <w:r w:rsidRPr="00477E2A">
        <w:rPr>
          <w:i/>
        </w:rPr>
        <w:t xml:space="preserve">Lingkod Bayan </w:t>
      </w:r>
      <w:r w:rsidRPr="00477E2A">
        <w:t xml:space="preserve">and CSC </w:t>
      </w:r>
      <w:r w:rsidR="00057F76" w:rsidRPr="00477E2A">
        <w:rPr>
          <w:i/>
        </w:rPr>
        <w:t>Pagasa a</w:t>
      </w:r>
      <w:r w:rsidRPr="00477E2A">
        <w:t>wards</w:t>
      </w:r>
      <w:r w:rsidR="00057F76" w:rsidRPr="00477E2A">
        <w:t xml:space="preserve"> categories</w:t>
      </w:r>
      <w:r w:rsidRPr="00477E2A">
        <w:t>):</w:t>
      </w:r>
    </w:p>
    <w:p w:rsidR="001A01C5" w:rsidRPr="00477E2A" w:rsidRDefault="001A01C5" w:rsidP="001A01C5">
      <w:pPr>
        <w:tabs>
          <w:tab w:val="left" w:pos="1152"/>
        </w:tabs>
        <w:ind w:left="1260"/>
        <w:jc w:val="both"/>
      </w:pPr>
    </w:p>
    <w:p w:rsidR="001A01C5" w:rsidRPr="00477E2A" w:rsidRDefault="001A01C5" w:rsidP="00546F2B">
      <w:pPr>
        <w:ind w:left="1440" w:hanging="360"/>
        <w:jc w:val="both"/>
      </w:pPr>
      <w:r w:rsidRPr="00477E2A">
        <w:tab/>
        <w:t>Name of team or group, names of qualified team members with their respective positions, status of appointment, length of government service and contribution/accomplishment of each member enumerated</w:t>
      </w:r>
      <w:r w:rsidRPr="00477E2A">
        <w:rPr>
          <w:b/>
        </w:rPr>
        <w:t xml:space="preserve"> </w:t>
      </w:r>
      <w:r w:rsidRPr="00477E2A">
        <w:t>in detail. Please refer to HAP Form Nos. 2 and 2-A for details.</w:t>
      </w:r>
    </w:p>
    <w:p w:rsidR="004B7DE4" w:rsidRPr="00477E2A" w:rsidRDefault="004B7DE4" w:rsidP="001A01C5">
      <w:pPr>
        <w:ind w:left="1620" w:hanging="360"/>
        <w:jc w:val="both"/>
      </w:pPr>
    </w:p>
    <w:p w:rsidR="004B7DE4" w:rsidRPr="00477E2A" w:rsidRDefault="00546F2B" w:rsidP="004B7DE4">
      <w:pPr>
        <w:pStyle w:val="ListParagraph"/>
        <w:numPr>
          <w:ilvl w:val="0"/>
          <w:numId w:val="19"/>
        </w:numPr>
        <w:jc w:val="both"/>
      </w:pPr>
      <w:r w:rsidRPr="00477E2A">
        <w:t>For outstanding work accomplishment</w:t>
      </w:r>
      <w:r w:rsidR="00057F76" w:rsidRPr="00477E2A">
        <w:t>,</w:t>
      </w:r>
      <w:r w:rsidRPr="00477E2A">
        <w:t xml:space="preserve"> state whether or not the accomplishments presented are part of the regular duties of the nominee or if these are his/her own initiative.  If part of nominee’s regular duties or mandate, cite justifications on why the accomplishments are considered exceptional or extraordinary.</w:t>
      </w:r>
      <w:r w:rsidR="00057F76" w:rsidRPr="00477E2A">
        <w:t xml:space="preserve"> The impact of the contribution must be substantially elaborated: </w:t>
      </w:r>
    </w:p>
    <w:p w:rsidR="004B7DE4" w:rsidRPr="00477E2A" w:rsidRDefault="004B7DE4" w:rsidP="001A01C5">
      <w:pPr>
        <w:ind w:left="1620" w:hanging="360"/>
        <w:jc w:val="both"/>
      </w:pPr>
    </w:p>
    <w:p w:rsidR="00546F2B" w:rsidRPr="00477E2A" w:rsidRDefault="00057F76" w:rsidP="00057F76">
      <w:pPr>
        <w:pStyle w:val="ListParagraph"/>
        <w:numPr>
          <w:ilvl w:val="0"/>
          <w:numId w:val="20"/>
        </w:numPr>
        <w:jc w:val="both"/>
      </w:pPr>
      <w:r w:rsidRPr="00477E2A">
        <w:t>N</w:t>
      </w:r>
      <w:r w:rsidR="00546F2B" w:rsidRPr="00477E2A">
        <w:t xml:space="preserve">ationwide </w:t>
      </w:r>
      <w:r w:rsidR="004B7DE4" w:rsidRPr="00477E2A">
        <w:t xml:space="preserve">impact of </w:t>
      </w:r>
      <w:r w:rsidR="00546F2B" w:rsidRPr="00477E2A">
        <w:t xml:space="preserve">the exceptional/extraordinary </w:t>
      </w:r>
      <w:r w:rsidR="004B7DE4" w:rsidRPr="00477E2A">
        <w:t xml:space="preserve">contribution to public interest, security and patrimony </w:t>
      </w:r>
      <w:r w:rsidRPr="00477E2A">
        <w:t xml:space="preserve">(for Presidential </w:t>
      </w:r>
      <w:r w:rsidRPr="00477E2A">
        <w:rPr>
          <w:i/>
        </w:rPr>
        <w:t xml:space="preserve">Lingkod Bayan </w:t>
      </w:r>
      <w:r w:rsidRPr="00477E2A">
        <w:t>award</w:t>
      </w:r>
      <w:r w:rsidRPr="00477E2A">
        <w:rPr>
          <w:i/>
        </w:rPr>
        <w:t xml:space="preserve"> </w:t>
      </w:r>
      <w:r w:rsidRPr="00477E2A">
        <w:t>category)</w:t>
      </w:r>
    </w:p>
    <w:p w:rsidR="00546F2B" w:rsidRPr="00477E2A" w:rsidRDefault="00546F2B" w:rsidP="001A01C5">
      <w:pPr>
        <w:ind w:left="1620" w:hanging="360"/>
        <w:jc w:val="both"/>
      </w:pPr>
    </w:p>
    <w:p w:rsidR="00057F76" w:rsidRPr="00477E2A" w:rsidRDefault="00057F76" w:rsidP="00057F76">
      <w:pPr>
        <w:pStyle w:val="ListParagraph"/>
        <w:numPr>
          <w:ilvl w:val="0"/>
          <w:numId w:val="20"/>
        </w:numPr>
        <w:jc w:val="both"/>
      </w:pPr>
      <w:r w:rsidRPr="00477E2A">
        <w:t>Impact of the outstanding contribution to more than one department of the government (f</w:t>
      </w:r>
      <w:r w:rsidR="00546F2B" w:rsidRPr="00477E2A">
        <w:t xml:space="preserve">or CSC </w:t>
      </w:r>
      <w:r w:rsidR="00546F2B" w:rsidRPr="00477E2A">
        <w:rPr>
          <w:i/>
        </w:rPr>
        <w:t>Pagasa</w:t>
      </w:r>
      <w:r w:rsidR="00546F2B" w:rsidRPr="00477E2A">
        <w:t xml:space="preserve"> award category</w:t>
      </w:r>
      <w:r w:rsidRPr="00477E2A">
        <w:t>)</w:t>
      </w:r>
    </w:p>
    <w:p w:rsidR="00546F2B" w:rsidRPr="00477E2A" w:rsidRDefault="00546F2B" w:rsidP="001A01C5">
      <w:pPr>
        <w:ind w:left="1620" w:hanging="360"/>
        <w:jc w:val="both"/>
      </w:pPr>
      <w:r w:rsidRPr="00477E2A">
        <w:t xml:space="preserve"> </w:t>
      </w:r>
    </w:p>
    <w:p w:rsidR="001A01C5" w:rsidRPr="00477E2A" w:rsidRDefault="00B11B98" w:rsidP="00E511BE">
      <w:pPr>
        <w:pStyle w:val="ListParagraph"/>
        <w:numPr>
          <w:ilvl w:val="0"/>
          <w:numId w:val="19"/>
        </w:numPr>
        <w:jc w:val="both"/>
      </w:pPr>
      <w:r w:rsidRPr="00477E2A">
        <w:t xml:space="preserve">For exemplary conduct and ethical behavior, present the exemplary norms of conduct manifested/displayed and provide justifications why the norm/s displayed are considered exemplary. </w:t>
      </w:r>
    </w:p>
    <w:p w:rsidR="001A01C5" w:rsidRPr="00477E2A" w:rsidRDefault="001A01C5" w:rsidP="001A01C5">
      <w:pPr>
        <w:jc w:val="both"/>
      </w:pPr>
    </w:p>
    <w:p w:rsidR="00E511BE" w:rsidRPr="00477E2A" w:rsidRDefault="001A01C5" w:rsidP="00E511BE">
      <w:pPr>
        <w:pStyle w:val="ListParagraph"/>
        <w:numPr>
          <w:ilvl w:val="0"/>
          <w:numId w:val="21"/>
        </w:numPr>
        <w:jc w:val="both"/>
      </w:pPr>
      <w:r w:rsidRPr="00477E2A">
        <w:t xml:space="preserve">Limitation on Nomination </w:t>
      </w:r>
    </w:p>
    <w:p w:rsidR="00E511BE" w:rsidRPr="00477E2A" w:rsidRDefault="00E511BE" w:rsidP="00E511BE">
      <w:pPr>
        <w:pStyle w:val="ListParagraph"/>
        <w:ind w:left="1080"/>
        <w:jc w:val="both"/>
      </w:pPr>
    </w:p>
    <w:p w:rsidR="00E511BE" w:rsidRPr="00477E2A" w:rsidRDefault="001A01C5" w:rsidP="00E511BE">
      <w:pPr>
        <w:pStyle w:val="ListParagraph"/>
        <w:numPr>
          <w:ilvl w:val="0"/>
          <w:numId w:val="22"/>
        </w:numPr>
        <w:jc w:val="both"/>
      </w:pPr>
      <w:r w:rsidRPr="00477E2A">
        <w:t>The nomination write-up should only be for a maximum of 10 pages</w:t>
      </w:r>
      <w:r w:rsidR="00E511BE" w:rsidRPr="00477E2A">
        <w:t xml:space="preserve"> (A4 size bond paper, Arial #12 font)</w:t>
      </w:r>
      <w:r w:rsidRPr="00477E2A">
        <w:t xml:space="preserve"> to include the summary of accomplishments, impact and other information.  </w:t>
      </w:r>
    </w:p>
    <w:p w:rsidR="00E511BE" w:rsidRPr="00477E2A" w:rsidRDefault="00E511BE" w:rsidP="00E511BE">
      <w:pPr>
        <w:pStyle w:val="ListParagraph"/>
        <w:ind w:left="1440"/>
        <w:jc w:val="both"/>
      </w:pPr>
    </w:p>
    <w:p w:rsidR="001A01C5" w:rsidRPr="00477E2A" w:rsidRDefault="00E511BE" w:rsidP="00E511BE">
      <w:pPr>
        <w:pStyle w:val="ListParagraph"/>
        <w:numPr>
          <w:ilvl w:val="0"/>
          <w:numId w:val="22"/>
        </w:numPr>
        <w:jc w:val="both"/>
      </w:pPr>
      <w:r w:rsidRPr="00477E2A">
        <w:t>W</w:t>
      </w:r>
      <w:r w:rsidR="001A01C5" w:rsidRPr="00477E2A">
        <w:t xml:space="preserve">hile there are three award categories under the Search, an employee or official should be nominated to only one award category. </w:t>
      </w:r>
    </w:p>
    <w:p w:rsidR="00BD6DF3" w:rsidRPr="00477E2A" w:rsidRDefault="00BD6DF3" w:rsidP="00BD6DF3">
      <w:pPr>
        <w:pStyle w:val="ListParagraph"/>
        <w:ind w:left="1440"/>
        <w:jc w:val="both"/>
      </w:pPr>
    </w:p>
    <w:p w:rsidR="001A01C5" w:rsidRPr="00477E2A" w:rsidRDefault="001A01C5" w:rsidP="00BD6DF3">
      <w:pPr>
        <w:pStyle w:val="ListParagraph"/>
        <w:numPr>
          <w:ilvl w:val="0"/>
          <w:numId w:val="22"/>
        </w:numPr>
        <w:jc w:val="both"/>
      </w:pPr>
      <w:r w:rsidRPr="00477E2A">
        <w:t xml:space="preserve">Honor awardees or those who have been previously conferred with </w:t>
      </w:r>
      <w:r w:rsidRPr="00AC5F68">
        <w:rPr>
          <w:b/>
        </w:rPr>
        <w:t>any</w:t>
      </w:r>
      <w:r w:rsidRPr="00477E2A">
        <w:t xml:space="preserve"> of the three award</w:t>
      </w:r>
      <w:r w:rsidR="007E344F">
        <w:t>s</w:t>
      </w:r>
      <w:r w:rsidRPr="00477E2A">
        <w:t xml:space="preserve">: Presidential </w:t>
      </w:r>
      <w:r w:rsidRPr="00477E2A">
        <w:rPr>
          <w:i/>
        </w:rPr>
        <w:t>Lingkod Bayan</w:t>
      </w:r>
      <w:r w:rsidRPr="00477E2A">
        <w:t xml:space="preserve">, Outstanding Public Officials and Employees or </w:t>
      </w:r>
      <w:r w:rsidRPr="00477E2A">
        <w:rPr>
          <w:i/>
        </w:rPr>
        <w:t>Dangal ng Bayan</w:t>
      </w:r>
      <w:r w:rsidRPr="00477E2A">
        <w:t xml:space="preserve"> and Civil Service Commission </w:t>
      </w:r>
      <w:r w:rsidRPr="00477E2A">
        <w:rPr>
          <w:i/>
        </w:rPr>
        <w:t>Pagasa</w:t>
      </w:r>
      <w:r w:rsidRPr="00477E2A">
        <w:t xml:space="preserve"> can still be nominated to the same or to </w:t>
      </w:r>
      <w:r w:rsidR="00AC5F68">
        <w:t xml:space="preserve">a different </w:t>
      </w:r>
      <w:r w:rsidRPr="00477E2A">
        <w:t xml:space="preserve">award category </w:t>
      </w:r>
      <w:r w:rsidRPr="00477E2A">
        <w:rPr>
          <w:b/>
        </w:rPr>
        <w:t>after five years</w:t>
      </w:r>
      <w:r w:rsidRPr="00477E2A">
        <w:t xml:space="preserve"> from the conferment of his/her award, provided that the nomination is based on a new set of accomplishments and/or exemplary norms/behavior manifested.</w:t>
      </w:r>
    </w:p>
    <w:p w:rsidR="001A01C5" w:rsidRPr="00477E2A" w:rsidRDefault="001A01C5" w:rsidP="001A01C5">
      <w:pPr>
        <w:ind w:left="1260"/>
        <w:jc w:val="both"/>
      </w:pPr>
    </w:p>
    <w:p w:rsidR="001A01C5" w:rsidRDefault="00097806" w:rsidP="00A11F12">
      <w:pPr>
        <w:rPr>
          <w:b/>
        </w:rPr>
      </w:pPr>
      <w:r w:rsidRPr="00477E2A">
        <w:rPr>
          <w:b/>
        </w:rPr>
        <w:t>VI</w:t>
      </w:r>
      <w:r w:rsidR="003A2F5F" w:rsidRPr="00477E2A">
        <w:rPr>
          <w:b/>
        </w:rPr>
        <w:t>I</w:t>
      </w:r>
      <w:r w:rsidRPr="00477E2A">
        <w:rPr>
          <w:b/>
        </w:rPr>
        <w:t>.</w:t>
      </w:r>
      <w:r w:rsidRPr="00477E2A">
        <w:rPr>
          <w:b/>
        </w:rPr>
        <w:tab/>
        <w:t>Procedure for Nomination</w:t>
      </w:r>
    </w:p>
    <w:p w:rsidR="00A11F12" w:rsidRDefault="00A11F12" w:rsidP="00A11F12">
      <w:pPr>
        <w:rPr>
          <w:b/>
        </w:rPr>
      </w:pPr>
    </w:p>
    <w:p w:rsidR="00A11F12" w:rsidRDefault="00A11F12" w:rsidP="00CD50D3">
      <w:pPr>
        <w:jc w:val="both"/>
      </w:pPr>
      <w:r>
        <w:rPr>
          <w:b/>
        </w:rPr>
        <w:tab/>
      </w:r>
      <w:r>
        <w:t xml:space="preserve">Nomination to the Search may be done by individuals or </w:t>
      </w:r>
      <w:r w:rsidR="00D65AB9">
        <w:t>organizations</w:t>
      </w:r>
      <w:r>
        <w:t xml:space="preserve"> from the </w:t>
      </w:r>
      <w:r w:rsidR="00CD50D3">
        <w:tab/>
        <w:t>government or private</w:t>
      </w:r>
      <w:r>
        <w:t xml:space="preserve"> sector. The following are the steps on how to nominate </w:t>
      </w:r>
      <w:r>
        <w:tab/>
        <w:t xml:space="preserve">outstanding </w:t>
      </w:r>
      <w:r w:rsidR="0061115C">
        <w:t>government workers</w:t>
      </w:r>
      <w:r>
        <w:t>:</w:t>
      </w:r>
    </w:p>
    <w:p w:rsidR="00A11F12" w:rsidRDefault="00A11F12" w:rsidP="00A11F12">
      <w:r>
        <w:t xml:space="preserve"> </w:t>
      </w:r>
    </w:p>
    <w:p w:rsidR="00CD50D3" w:rsidRDefault="00A11F12" w:rsidP="004A35E5">
      <w:pPr>
        <w:ind w:left="720" w:hanging="720"/>
      </w:pPr>
      <w:r>
        <w:tab/>
      </w:r>
      <w:r w:rsidR="002B7869">
        <w:t xml:space="preserve">A. </w:t>
      </w:r>
      <w:r w:rsidR="004A35E5">
        <w:t xml:space="preserve"> </w:t>
      </w:r>
      <w:r w:rsidR="00CD50D3">
        <w:t>For government agency-initiated nomination</w:t>
      </w:r>
    </w:p>
    <w:p w:rsidR="00CD50D3" w:rsidRDefault="00CD50D3" w:rsidP="004A35E5">
      <w:pPr>
        <w:ind w:left="720" w:hanging="720"/>
      </w:pPr>
    </w:p>
    <w:p w:rsidR="00CD50D3" w:rsidRPr="00477E2A" w:rsidRDefault="00CD50D3" w:rsidP="00CD50D3">
      <w:pPr>
        <w:pStyle w:val="ListParagraph"/>
        <w:ind w:left="1080"/>
        <w:jc w:val="both"/>
      </w:pPr>
      <w:r w:rsidRPr="00477E2A">
        <w:t>Government agencies are expected to nominate their exemplars. There is no limit to the number of nominations which the agency may submit in any of the award categories provided the requirements are complied with. The HRMO of the agency shall be responsible for preparing the nomination of the official or employee or group/team.</w:t>
      </w:r>
    </w:p>
    <w:p w:rsidR="00CD50D3" w:rsidRPr="00477E2A" w:rsidRDefault="00CD50D3" w:rsidP="00CD50D3">
      <w:pPr>
        <w:pStyle w:val="ListParagraph"/>
        <w:jc w:val="both"/>
      </w:pPr>
    </w:p>
    <w:p w:rsidR="00CD50D3" w:rsidRPr="00477E2A" w:rsidRDefault="00CD50D3" w:rsidP="00CD50D3">
      <w:pPr>
        <w:pStyle w:val="ListParagraph"/>
        <w:ind w:left="1440" w:hanging="360"/>
        <w:jc w:val="both"/>
      </w:pPr>
      <w:r>
        <w:t xml:space="preserve">1. </w:t>
      </w:r>
      <w:r w:rsidRPr="00477E2A">
        <w:t>The Program on Awards and Incentives for Service Excellence (PRAISE) Committee shall review and recommend the nomination for approval of the head of agency. In the case of group nomination composed of members from various agencies, the Chairperson of the PRAISE Committee or its equivalent and the Agency Head of the lead agency shall approve/endorse the nomination.</w:t>
      </w:r>
    </w:p>
    <w:p w:rsidR="00CD50D3" w:rsidRPr="00477E2A" w:rsidRDefault="00CD50D3" w:rsidP="00CD50D3">
      <w:pPr>
        <w:ind w:left="792"/>
        <w:jc w:val="both"/>
      </w:pPr>
    </w:p>
    <w:p w:rsidR="00CD50D3" w:rsidRPr="00477E2A" w:rsidRDefault="00CD50D3" w:rsidP="00CD50D3">
      <w:pPr>
        <w:pStyle w:val="ListParagraph"/>
        <w:ind w:left="1440" w:hanging="360"/>
        <w:jc w:val="both"/>
      </w:pPr>
      <w:r>
        <w:t xml:space="preserve">2.  </w:t>
      </w:r>
      <w:r w:rsidRPr="00477E2A">
        <w:t xml:space="preserve">Nominations of Heads of Departments, Agencies and elective officials need not be submitted to the PRAISE Committee. However, all other documentary requirements have to be complied with. </w:t>
      </w:r>
    </w:p>
    <w:p w:rsidR="00CD50D3" w:rsidRPr="00477E2A" w:rsidRDefault="00CD50D3" w:rsidP="00CD50D3">
      <w:pPr>
        <w:pStyle w:val="ListParagraph"/>
        <w:ind w:left="1080"/>
        <w:jc w:val="both"/>
      </w:pPr>
    </w:p>
    <w:p w:rsidR="00CD50D3" w:rsidRPr="00477E2A" w:rsidRDefault="00CD50D3" w:rsidP="00931840">
      <w:pPr>
        <w:pStyle w:val="ListParagraph"/>
        <w:tabs>
          <w:tab w:val="left" w:pos="1350"/>
        </w:tabs>
        <w:ind w:left="1440" w:hanging="360"/>
        <w:jc w:val="both"/>
      </w:pPr>
      <w:r>
        <w:lastRenderedPageBreak/>
        <w:t xml:space="preserve">3.  </w:t>
      </w:r>
      <w:r w:rsidRPr="00477E2A">
        <w:t xml:space="preserve">The Agency Head shall approve the nomination and shall issue an endorsement letter prior to submission of nomination to the CSC Field or Regional Offices. </w:t>
      </w:r>
    </w:p>
    <w:p w:rsidR="00CD50D3" w:rsidRPr="00477E2A" w:rsidRDefault="00CD50D3" w:rsidP="00CD50D3">
      <w:pPr>
        <w:pStyle w:val="ListParagraph"/>
        <w:ind w:left="1080"/>
        <w:jc w:val="both"/>
      </w:pPr>
    </w:p>
    <w:p w:rsidR="00CD50D3" w:rsidRPr="00477E2A" w:rsidRDefault="00CD50D3" w:rsidP="00931840">
      <w:pPr>
        <w:pStyle w:val="ListParagraph"/>
        <w:ind w:left="1440"/>
        <w:jc w:val="both"/>
      </w:pPr>
      <w:r w:rsidRPr="00477E2A">
        <w:t>Agency head refer</w:t>
      </w:r>
      <w:r>
        <w:t>s</w:t>
      </w:r>
      <w:r w:rsidRPr="00477E2A">
        <w:t xml:space="preserve"> to Department Secretary, Chairperson or President (in national government agencies, constitutional commissions, government financial institutions, and state universities and colleges), who has the power to appoint, as well as Governors or Mayors.</w:t>
      </w:r>
    </w:p>
    <w:p w:rsidR="00CD50D3" w:rsidRPr="00477E2A" w:rsidRDefault="00CD50D3" w:rsidP="00931840">
      <w:pPr>
        <w:ind w:left="1440"/>
        <w:jc w:val="both"/>
      </w:pPr>
    </w:p>
    <w:p w:rsidR="00CD50D3" w:rsidRPr="00477E2A" w:rsidRDefault="00CD50D3" w:rsidP="00931840">
      <w:pPr>
        <w:ind w:left="1440"/>
        <w:jc w:val="both"/>
      </w:pPr>
      <w:r w:rsidRPr="00477E2A">
        <w:t>Heads of agencies also refer to the following officials:</w:t>
      </w:r>
    </w:p>
    <w:p w:rsidR="00CD50D3" w:rsidRPr="00477E2A" w:rsidRDefault="00CD50D3" w:rsidP="00CD50D3">
      <w:pPr>
        <w:ind w:left="1620"/>
        <w:jc w:val="both"/>
      </w:pPr>
    </w:p>
    <w:tbl>
      <w:tblPr>
        <w:tblW w:w="771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757"/>
      </w:tblGrid>
      <w:tr w:rsidR="00CD50D3" w:rsidRPr="00477E2A" w:rsidTr="00931840">
        <w:tc>
          <w:tcPr>
            <w:tcW w:w="3960" w:type="dxa"/>
          </w:tcPr>
          <w:p w:rsidR="00CD50D3" w:rsidRPr="00477E2A" w:rsidRDefault="00CD50D3" w:rsidP="004E381F">
            <w:pPr>
              <w:tabs>
                <w:tab w:val="left" w:pos="-6547"/>
              </w:tabs>
              <w:jc w:val="center"/>
              <w:rPr>
                <w:b/>
              </w:rPr>
            </w:pPr>
            <w:r w:rsidRPr="00477E2A">
              <w:t xml:space="preserve">   </w:t>
            </w:r>
            <w:r w:rsidRPr="00477E2A">
              <w:rPr>
                <w:b/>
              </w:rPr>
              <w:t>Nominee</w:t>
            </w:r>
          </w:p>
        </w:tc>
        <w:tc>
          <w:tcPr>
            <w:tcW w:w="3757" w:type="dxa"/>
          </w:tcPr>
          <w:p w:rsidR="00CD50D3" w:rsidRPr="00477E2A" w:rsidRDefault="00CD50D3" w:rsidP="004E381F">
            <w:pPr>
              <w:tabs>
                <w:tab w:val="left" w:pos="612"/>
              </w:tabs>
              <w:jc w:val="center"/>
              <w:rPr>
                <w:b/>
              </w:rPr>
            </w:pPr>
            <w:r w:rsidRPr="00477E2A">
              <w:rPr>
                <w:b/>
              </w:rPr>
              <w:t>Endorsing Head of Agency</w:t>
            </w:r>
          </w:p>
        </w:tc>
      </w:tr>
      <w:tr w:rsidR="00CD50D3" w:rsidRPr="00477E2A" w:rsidTr="00931840">
        <w:tc>
          <w:tcPr>
            <w:tcW w:w="3960" w:type="dxa"/>
          </w:tcPr>
          <w:p w:rsidR="00CD50D3" w:rsidRPr="00477E2A" w:rsidRDefault="00CD50D3" w:rsidP="004E381F">
            <w:pPr>
              <w:tabs>
                <w:tab w:val="left" w:pos="612"/>
              </w:tabs>
            </w:pPr>
            <w:r w:rsidRPr="00477E2A">
              <w:t>Members/Staff of the Judiciary</w:t>
            </w:r>
          </w:p>
          <w:p w:rsidR="00CD50D3" w:rsidRPr="00477E2A" w:rsidRDefault="00CD50D3" w:rsidP="004E381F">
            <w:pPr>
              <w:tabs>
                <w:tab w:val="left" w:pos="612"/>
              </w:tabs>
            </w:pPr>
            <w:r w:rsidRPr="00477E2A">
              <w:t>Members/Staff of the Senate</w:t>
            </w:r>
          </w:p>
          <w:p w:rsidR="00CD50D3" w:rsidRPr="00477E2A" w:rsidRDefault="00CD50D3" w:rsidP="004E381F">
            <w:pPr>
              <w:tabs>
                <w:tab w:val="left" w:pos="612"/>
              </w:tabs>
            </w:pPr>
            <w:r w:rsidRPr="00477E2A">
              <w:t xml:space="preserve">Members/Staff of the House of </w:t>
            </w:r>
          </w:p>
          <w:p w:rsidR="00CD50D3" w:rsidRPr="00477E2A" w:rsidRDefault="00CD50D3" w:rsidP="004E381F">
            <w:pPr>
              <w:tabs>
                <w:tab w:val="left" w:pos="612"/>
              </w:tabs>
            </w:pPr>
            <w:r w:rsidRPr="00477E2A">
              <w:t xml:space="preserve">     Representatives</w:t>
            </w:r>
          </w:p>
          <w:p w:rsidR="00CD50D3" w:rsidRPr="00477E2A" w:rsidRDefault="00CD50D3" w:rsidP="004E381F">
            <w:pPr>
              <w:tabs>
                <w:tab w:val="left" w:pos="612"/>
              </w:tabs>
            </w:pPr>
            <w:r w:rsidRPr="00477E2A">
              <w:t xml:space="preserve">Members/Staff of the Local </w:t>
            </w:r>
          </w:p>
          <w:p w:rsidR="00CD50D3" w:rsidRPr="00477E2A" w:rsidRDefault="00CD50D3" w:rsidP="004E381F">
            <w:pPr>
              <w:tabs>
                <w:tab w:val="left" w:pos="612"/>
              </w:tabs>
              <w:rPr>
                <w:i/>
              </w:rPr>
            </w:pPr>
            <w:r w:rsidRPr="00477E2A">
              <w:rPr>
                <w:i/>
              </w:rPr>
              <w:t xml:space="preserve">     Sanggunian</w:t>
            </w:r>
          </w:p>
          <w:p w:rsidR="00CD50D3" w:rsidRPr="00477E2A" w:rsidRDefault="00CD50D3" w:rsidP="004E381F">
            <w:pPr>
              <w:tabs>
                <w:tab w:val="left" w:pos="612"/>
              </w:tabs>
            </w:pPr>
            <w:r w:rsidRPr="00477E2A">
              <w:t>Governor/Mayor</w:t>
            </w:r>
          </w:p>
          <w:p w:rsidR="00CD50D3" w:rsidRPr="00477E2A" w:rsidRDefault="00CD50D3" w:rsidP="004E381F">
            <w:pPr>
              <w:tabs>
                <w:tab w:val="left" w:pos="612"/>
              </w:tabs>
            </w:pPr>
            <w:r w:rsidRPr="00477E2A">
              <w:t>Vice-Governor/Vice-Mayor</w:t>
            </w:r>
          </w:p>
          <w:p w:rsidR="00CD50D3" w:rsidRPr="00477E2A" w:rsidRDefault="00CD50D3" w:rsidP="004E381F">
            <w:pPr>
              <w:tabs>
                <w:tab w:val="left" w:pos="612"/>
              </w:tabs>
              <w:rPr>
                <w:i/>
              </w:rPr>
            </w:pPr>
            <w:r w:rsidRPr="00477E2A">
              <w:rPr>
                <w:i/>
              </w:rPr>
              <w:t>Punong Barangay/Kagawad</w:t>
            </w:r>
          </w:p>
        </w:tc>
        <w:tc>
          <w:tcPr>
            <w:tcW w:w="3757" w:type="dxa"/>
          </w:tcPr>
          <w:p w:rsidR="00CD50D3" w:rsidRPr="00477E2A" w:rsidRDefault="00CD50D3" w:rsidP="004E381F">
            <w:pPr>
              <w:tabs>
                <w:tab w:val="left" w:pos="612"/>
              </w:tabs>
            </w:pPr>
            <w:r w:rsidRPr="00477E2A">
              <w:t xml:space="preserve">Chief Justice, Supreme Court </w:t>
            </w:r>
          </w:p>
          <w:p w:rsidR="00CD50D3" w:rsidRPr="00477E2A" w:rsidRDefault="00CD50D3" w:rsidP="004E381F">
            <w:pPr>
              <w:tabs>
                <w:tab w:val="left" w:pos="612"/>
              </w:tabs>
            </w:pPr>
            <w:r w:rsidRPr="00477E2A">
              <w:t>Senate President</w:t>
            </w:r>
          </w:p>
          <w:p w:rsidR="00CD50D3" w:rsidRPr="00477E2A" w:rsidRDefault="00CD50D3" w:rsidP="004E381F">
            <w:pPr>
              <w:tabs>
                <w:tab w:val="left" w:pos="612"/>
              </w:tabs>
            </w:pPr>
            <w:r w:rsidRPr="00477E2A">
              <w:t>Speaker of the House of</w:t>
            </w:r>
          </w:p>
          <w:p w:rsidR="00CD50D3" w:rsidRPr="00477E2A" w:rsidRDefault="00CD50D3" w:rsidP="004E381F">
            <w:pPr>
              <w:tabs>
                <w:tab w:val="left" w:pos="612"/>
              </w:tabs>
            </w:pPr>
            <w:r w:rsidRPr="00477E2A">
              <w:t xml:space="preserve">     Representatives</w:t>
            </w:r>
          </w:p>
          <w:p w:rsidR="00CD50D3" w:rsidRPr="00477E2A" w:rsidRDefault="00CD50D3" w:rsidP="004E381F">
            <w:pPr>
              <w:tabs>
                <w:tab w:val="left" w:pos="612"/>
              </w:tabs>
            </w:pPr>
            <w:r w:rsidRPr="00477E2A">
              <w:t>Vice-Governor/Vice Mayor</w:t>
            </w:r>
          </w:p>
          <w:p w:rsidR="00CD50D3" w:rsidRPr="00477E2A" w:rsidRDefault="00CD50D3" w:rsidP="004E381F">
            <w:pPr>
              <w:tabs>
                <w:tab w:val="left" w:pos="612"/>
              </w:tabs>
            </w:pPr>
          </w:p>
          <w:p w:rsidR="00CD50D3" w:rsidRPr="00477E2A" w:rsidRDefault="00CD50D3" w:rsidP="004E381F">
            <w:pPr>
              <w:tabs>
                <w:tab w:val="left" w:pos="612"/>
              </w:tabs>
            </w:pPr>
            <w:r w:rsidRPr="00477E2A">
              <w:t>DILG Secretary</w:t>
            </w:r>
          </w:p>
          <w:p w:rsidR="00CD50D3" w:rsidRPr="00477E2A" w:rsidRDefault="00CD50D3" w:rsidP="004E381F">
            <w:pPr>
              <w:tabs>
                <w:tab w:val="left" w:pos="612"/>
              </w:tabs>
            </w:pPr>
            <w:r w:rsidRPr="00477E2A">
              <w:t>Governor/Mayor</w:t>
            </w:r>
          </w:p>
          <w:p w:rsidR="00CD50D3" w:rsidRPr="00477E2A" w:rsidRDefault="00CD50D3" w:rsidP="004E381F">
            <w:pPr>
              <w:tabs>
                <w:tab w:val="left" w:pos="612"/>
              </w:tabs>
            </w:pPr>
            <w:r w:rsidRPr="00477E2A">
              <w:t>City/Municipal Mayor</w:t>
            </w:r>
          </w:p>
          <w:p w:rsidR="00CD50D3" w:rsidRPr="00477E2A" w:rsidRDefault="00CD50D3" w:rsidP="004E381F">
            <w:pPr>
              <w:tabs>
                <w:tab w:val="left" w:pos="612"/>
              </w:tabs>
            </w:pPr>
          </w:p>
        </w:tc>
      </w:tr>
    </w:tbl>
    <w:p w:rsidR="00CD50D3" w:rsidRPr="00477E2A" w:rsidRDefault="00CD50D3" w:rsidP="00CD50D3">
      <w:pPr>
        <w:ind w:left="1440"/>
        <w:jc w:val="both"/>
      </w:pPr>
    </w:p>
    <w:p w:rsidR="00CD50D3" w:rsidRPr="00477E2A" w:rsidRDefault="00CD50D3" w:rsidP="00931840">
      <w:pPr>
        <w:ind w:left="1440"/>
        <w:jc w:val="both"/>
      </w:pPr>
      <w:r w:rsidRPr="00477E2A">
        <w:t>Where the nominee is the Agency Head, endorsement by the superior official is required, as follows:</w:t>
      </w:r>
    </w:p>
    <w:p w:rsidR="00CD50D3" w:rsidRPr="00477E2A" w:rsidRDefault="00CD50D3" w:rsidP="00CD50D3">
      <w:pPr>
        <w:tabs>
          <w:tab w:val="left" w:pos="612"/>
        </w:tabs>
        <w:ind w:left="612"/>
        <w:jc w:val="both"/>
      </w:pPr>
    </w:p>
    <w:tbl>
      <w:tblPr>
        <w:tblW w:w="780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5"/>
        <w:gridCol w:w="3870"/>
      </w:tblGrid>
      <w:tr w:rsidR="00CD50D3" w:rsidRPr="00477E2A" w:rsidTr="00D65AB9">
        <w:tc>
          <w:tcPr>
            <w:tcW w:w="3935" w:type="dxa"/>
          </w:tcPr>
          <w:p w:rsidR="00CD50D3" w:rsidRPr="00477E2A" w:rsidRDefault="00CD50D3" w:rsidP="004E381F">
            <w:pPr>
              <w:tabs>
                <w:tab w:val="left" w:pos="612"/>
              </w:tabs>
              <w:jc w:val="center"/>
              <w:rPr>
                <w:b/>
              </w:rPr>
            </w:pPr>
            <w:r w:rsidRPr="00477E2A">
              <w:rPr>
                <w:b/>
              </w:rPr>
              <w:t>Nominee</w:t>
            </w:r>
          </w:p>
        </w:tc>
        <w:tc>
          <w:tcPr>
            <w:tcW w:w="3870" w:type="dxa"/>
          </w:tcPr>
          <w:p w:rsidR="00CD50D3" w:rsidRPr="00477E2A" w:rsidRDefault="00CD50D3" w:rsidP="004E381F">
            <w:pPr>
              <w:tabs>
                <w:tab w:val="left" w:pos="612"/>
              </w:tabs>
              <w:jc w:val="center"/>
              <w:rPr>
                <w:b/>
              </w:rPr>
            </w:pPr>
            <w:r w:rsidRPr="00477E2A">
              <w:rPr>
                <w:b/>
              </w:rPr>
              <w:t>Endorsing Head of Agency</w:t>
            </w:r>
          </w:p>
        </w:tc>
      </w:tr>
      <w:tr w:rsidR="00CD50D3" w:rsidRPr="00477E2A" w:rsidTr="00D65AB9">
        <w:trPr>
          <w:trHeight w:val="620"/>
        </w:trPr>
        <w:tc>
          <w:tcPr>
            <w:tcW w:w="3935" w:type="dxa"/>
          </w:tcPr>
          <w:p w:rsidR="00CD50D3" w:rsidRPr="00477E2A" w:rsidRDefault="00CD50D3" w:rsidP="004E381F">
            <w:pPr>
              <w:tabs>
                <w:tab w:val="left" w:pos="-3708"/>
              </w:tabs>
              <w:ind w:left="432" w:hanging="432"/>
            </w:pPr>
            <w:r w:rsidRPr="00477E2A">
              <w:t xml:space="preserve">Department Secretaries </w:t>
            </w:r>
          </w:p>
          <w:p w:rsidR="00CD50D3" w:rsidRPr="00477E2A" w:rsidRDefault="00CD50D3" w:rsidP="004E381F">
            <w:pPr>
              <w:tabs>
                <w:tab w:val="left" w:pos="612"/>
              </w:tabs>
              <w:ind w:left="342" w:hanging="342"/>
            </w:pPr>
            <w:r w:rsidRPr="00477E2A">
              <w:t>Heads of Bureaus and Agencies</w:t>
            </w:r>
          </w:p>
          <w:p w:rsidR="00CD50D3" w:rsidRPr="00477E2A" w:rsidRDefault="00CD50D3" w:rsidP="004E381F">
            <w:pPr>
              <w:tabs>
                <w:tab w:val="left" w:pos="612"/>
              </w:tabs>
              <w:ind w:left="342" w:hanging="342"/>
            </w:pPr>
            <w:r w:rsidRPr="00477E2A">
              <w:t xml:space="preserve">     attached to or under the Departments</w:t>
            </w:r>
          </w:p>
          <w:p w:rsidR="00CD50D3" w:rsidRPr="00477E2A" w:rsidRDefault="00CD50D3" w:rsidP="004E381F">
            <w:pPr>
              <w:tabs>
                <w:tab w:val="left" w:pos="612"/>
              </w:tabs>
            </w:pPr>
            <w:r w:rsidRPr="00477E2A">
              <w:t>President of State Universities and Colleges</w:t>
            </w:r>
          </w:p>
          <w:p w:rsidR="00CD50D3" w:rsidRPr="00477E2A" w:rsidRDefault="00CD50D3" w:rsidP="004E381F">
            <w:pPr>
              <w:tabs>
                <w:tab w:val="left" w:pos="612"/>
              </w:tabs>
            </w:pPr>
            <w:r w:rsidRPr="00477E2A">
              <w:t>President of Government-owned and Controlled Corporations</w:t>
            </w:r>
          </w:p>
          <w:p w:rsidR="00CD50D3" w:rsidRPr="00477E2A" w:rsidRDefault="00CD50D3" w:rsidP="004E381F">
            <w:pPr>
              <w:tabs>
                <w:tab w:val="left" w:pos="612"/>
              </w:tabs>
            </w:pPr>
          </w:p>
          <w:p w:rsidR="00CD50D3" w:rsidRPr="00477E2A" w:rsidRDefault="00CD50D3" w:rsidP="004E381F">
            <w:pPr>
              <w:tabs>
                <w:tab w:val="left" w:pos="612"/>
              </w:tabs>
            </w:pPr>
          </w:p>
          <w:p w:rsidR="00CD50D3" w:rsidRPr="00477E2A" w:rsidRDefault="00CD50D3" w:rsidP="004E381F">
            <w:pPr>
              <w:tabs>
                <w:tab w:val="left" w:pos="612"/>
              </w:tabs>
            </w:pPr>
          </w:p>
          <w:p w:rsidR="00CD50D3" w:rsidRPr="00477E2A" w:rsidRDefault="00CD50D3" w:rsidP="004E381F">
            <w:pPr>
              <w:tabs>
                <w:tab w:val="left" w:pos="612"/>
              </w:tabs>
            </w:pPr>
            <w:r w:rsidRPr="00477E2A">
              <w:t>General Manager of Local Water District</w:t>
            </w:r>
          </w:p>
        </w:tc>
        <w:tc>
          <w:tcPr>
            <w:tcW w:w="3870" w:type="dxa"/>
          </w:tcPr>
          <w:p w:rsidR="00CD50D3" w:rsidRPr="00477E2A" w:rsidRDefault="00CD50D3" w:rsidP="004E381F">
            <w:pPr>
              <w:tabs>
                <w:tab w:val="left" w:pos="612"/>
              </w:tabs>
            </w:pPr>
            <w:r w:rsidRPr="00477E2A">
              <w:t>Executive Secretary</w:t>
            </w:r>
          </w:p>
          <w:p w:rsidR="00CD50D3" w:rsidRPr="00477E2A" w:rsidRDefault="00CD50D3" w:rsidP="004E381F">
            <w:pPr>
              <w:tabs>
                <w:tab w:val="left" w:pos="612"/>
              </w:tabs>
            </w:pPr>
            <w:r w:rsidRPr="00477E2A">
              <w:t>Department Secretary</w:t>
            </w:r>
          </w:p>
          <w:p w:rsidR="00CD50D3" w:rsidRPr="00477E2A" w:rsidRDefault="00CD50D3" w:rsidP="004E381F">
            <w:pPr>
              <w:tabs>
                <w:tab w:val="left" w:pos="612"/>
              </w:tabs>
            </w:pPr>
          </w:p>
          <w:p w:rsidR="00D65AB9" w:rsidRDefault="00D65AB9" w:rsidP="004E381F">
            <w:pPr>
              <w:tabs>
                <w:tab w:val="left" w:pos="612"/>
              </w:tabs>
            </w:pPr>
          </w:p>
          <w:p w:rsidR="00CD50D3" w:rsidRPr="00477E2A" w:rsidRDefault="00CD50D3" w:rsidP="004E381F">
            <w:pPr>
              <w:tabs>
                <w:tab w:val="left" w:pos="612"/>
              </w:tabs>
            </w:pPr>
            <w:r w:rsidRPr="00477E2A">
              <w:t xml:space="preserve">Chairperson of the Board of Regents </w:t>
            </w:r>
          </w:p>
          <w:p w:rsidR="00CD50D3" w:rsidRPr="00477E2A" w:rsidRDefault="00CD50D3" w:rsidP="004E381F">
            <w:pPr>
              <w:tabs>
                <w:tab w:val="left" w:pos="612"/>
              </w:tabs>
            </w:pPr>
          </w:p>
          <w:p w:rsidR="00CD50D3" w:rsidRPr="00477E2A" w:rsidRDefault="00CD50D3" w:rsidP="004E381F">
            <w:pPr>
              <w:tabs>
                <w:tab w:val="left" w:pos="612"/>
              </w:tabs>
            </w:pPr>
            <w:r w:rsidRPr="00477E2A">
              <w:t>Chairperson of the Board of</w:t>
            </w:r>
          </w:p>
          <w:p w:rsidR="00CD50D3" w:rsidRPr="00477E2A" w:rsidRDefault="00CD50D3" w:rsidP="004E381F">
            <w:pPr>
              <w:tabs>
                <w:tab w:val="left" w:pos="612"/>
              </w:tabs>
            </w:pPr>
            <w:r w:rsidRPr="00477E2A">
              <w:t xml:space="preserve">     Trustees or the Secretary of</w:t>
            </w:r>
          </w:p>
          <w:p w:rsidR="00CD50D3" w:rsidRPr="00477E2A" w:rsidRDefault="00CD50D3" w:rsidP="004E381F">
            <w:pPr>
              <w:tabs>
                <w:tab w:val="left" w:pos="612"/>
              </w:tabs>
            </w:pPr>
            <w:r w:rsidRPr="00477E2A">
              <w:t xml:space="preserve">     the Department to which the</w:t>
            </w:r>
          </w:p>
          <w:p w:rsidR="00CD50D3" w:rsidRPr="00477E2A" w:rsidRDefault="00CD50D3" w:rsidP="004E381F">
            <w:pPr>
              <w:tabs>
                <w:tab w:val="left" w:pos="612"/>
              </w:tabs>
            </w:pPr>
            <w:r w:rsidRPr="00477E2A">
              <w:t xml:space="preserve">     the Corporation is attached</w:t>
            </w:r>
          </w:p>
          <w:p w:rsidR="00CD50D3" w:rsidRPr="00477E2A" w:rsidRDefault="00CD50D3" w:rsidP="004E381F">
            <w:pPr>
              <w:tabs>
                <w:tab w:val="left" w:pos="612"/>
              </w:tabs>
            </w:pPr>
          </w:p>
          <w:p w:rsidR="00CD50D3" w:rsidRPr="00477E2A" w:rsidRDefault="00CD50D3" w:rsidP="004E381F">
            <w:pPr>
              <w:tabs>
                <w:tab w:val="left" w:pos="612"/>
              </w:tabs>
            </w:pPr>
            <w:r w:rsidRPr="00477E2A">
              <w:t>Chairperson of the Board of Trustees</w:t>
            </w:r>
          </w:p>
          <w:p w:rsidR="00CD50D3" w:rsidRPr="00477E2A" w:rsidRDefault="00CD50D3" w:rsidP="004E381F">
            <w:pPr>
              <w:tabs>
                <w:tab w:val="left" w:pos="612"/>
              </w:tabs>
            </w:pPr>
          </w:p>
        </w:tc>
      </w:tr>
    </w:tbl>
    <w:p w:rsidR="00CD50D3" w:rsidRDefault="00CD50D3" w:rsidP="004A35E5">
      <w:pPr>
        <w:ind w:left="720" w:hanging="720"/>
      </w:pPr>
      <w:r>
        <w:tab/>
      </w:r>
    </w:p>
    <w:p w:rsidR="00A11F12" w:rsidRDefault="00D65AB9" w:rsidP="00D65AB9">
      <w:pPr>
        <w:tabs>
          <w:tab w:val="left" w:pos="1080"/>
          <w:tab w:val="left" w:pos="1260"/>
        </w:tabs>
        <w:ind w:left="720"/>
      </w:pPr>
      <w:r>
        <w:t xml:space="preserve">B.  </w:t>
      </w:r>
      <w:r w:rsidR="00A11F12">
        <w:t xml:space="preserve">For </w:t>
      </w:r>
      <w:r>
        <w:t>nomination initiated by private individual/organization</w:t>
      </w:r>
    </w:p>
    <w:p w:rsidR="002B7869" w:rsidRDefault="002B7869" w:rsidP="00A11F12"/>
    <w:p w:rsidR="006B4990" w:rsidRDefault="006B4990" w:rsidP="00D65AB9">
      <w:pPr>
        <w:ind w:left="1080" w:hanging="1080"/>
        <w:jc w:val="both"/>
      </w:pPr>
      <w:r>
        <w:tab/>
      </w:r>
      <w:r w:rsidRPr="00477E2A">
        <w:t xml:space="preserve">Any individual or organization with extensive knowledge of the outstanding work performance and/or exemplary ethical behavior of the officials or employee or group/team may nominate an individual or group of individuals for a specific category in the </w:t>
      </w:r>
      <w:r w:rsidR="004A35E5">
        <w:t>Search</w:t>
      </w:r>
      <w:r w:rsidRPr="00477E2A">
        <w:t>.</w:t>
      </w:r>
    </w:p>
    <w:p w:rsidR="006B4990" w:rsidRDefault="006B4990" w:rsidP="00A11F12"/>
    <w:p w:rsidR="002B7869" w:rsidRDefault="002B7869" w:rsidP="00D65AB9">
      <w:pPr>
        <w:tabs>
          <w:tab w:val="left" w:pos="1350"/>
        </w:tabs>
        <w:ind w:left="1350" w:hanging="270"/>
        <w:jc w:val="both"/>
      </w:pPr>
      <w:r>
        <w:t xml:space="preserve">1. </w:t>
      </w:r>
      <w:r w:rsidR="00864893">
        <w:t>Download nomination form from the CSC website</w:t>
      </w:r>
      <w:r w:rsidR="004A35E5">
        <w:t>:</w:t>
      </w:r>
      <w:r w:rsidR="006B4990">
        <w:t xml:space="preserve"> www.csc.gov.ph</w:t>
      </w:r>
      <w:r w:rsidR="00864893">
        <w:t xml:space="preserve"> or secure a copy from the nearest CSC Regional or Field Office. </w:t>
      </w:r>
    </w:p>
    <w:p w:rsidR="006B4990" w:rsidRDefault="006B4990" w:rsidP="006B4990">
      <w:pPr>
        <w:ind w:left="1080"/>
        <w:jc w:val="both"/>
      </w:pPr>
    </w:p>
    <w:p w:rsidR="00D65AB9" w:rsidRDefault="00864893" w:rsidP="00D65AB9">
      <w:pPr>
        <w:tabs>
          <w:tab w:val="left" w:pos="1440"/>
        </w:tabs>
        <w:ind w:left="1440" w:hanging="360"/>
        <w:jc w:val="both"/>
      </w:pPr>
      <w:r>
        <w:lastRenderedPageBreak/>
        <w:t xml:space="preserve">2. Submit the accomplished form to the </w:t>
      </w:r>
      <w:r w:rsidR="004A35E5">
        <w:t xml:space="preserve">Agency </w:t>
      </w:r>
      <w:r>
        <w:t xml:space="preserve">PRAISE Committee of the </w:t>
      </w:r>
      <w:r w:rsidR="004A35E5">
        <w:t xml:space="preserve">   </w:t>
      </w:r>
      <w:r w:rsidR="00D65AB9">
        <w:t xml:space="preserve">  </w:t>
      </w:r>
      <w:r>
        <w:t>nominee, through the Human Resource Management Office</w:t>
      </w:r>
      <w:r w:rsidR="004A35E5">
        <w:t xml:space="preserve"> (HRMO)</w:t>
      </w:r>
      <w:r>
        <w:t>.</w:t>
      </w:r>
      <w:r w:rsidR="004A35E5">
        <w:t xml:space="preserve"> </w:t>
      </w:r>
    </w:p>
    <w:p w:rsidR="00D65AB9" w:rsidRDefault="00D65AB9" w:rsidP="00D65AB9">
      <w:pPr>
        <w:tabs>
          <w:tab w:val="left" w:pos="1350"/>
        </w:tabs>
        <w:ind w:left="1350" w:hanging="270"/>
        <w:jc w:val="both"/>
      </w:pPr>
    </w:p>
    <w:p w:rsidR="00D65AB9" w:rsidRPr="00A11F12" w:rsidRDefault="00D65AB9" w:rsidP="00D65AB9">
      <w:pPr>
        <w:tabs>
          <w:tab w:val="left" w:pos="1350"/>
        </w:tabs>
        <w:ind w:left="1350" w:hanging="270"/>
        <w:jc w:val="both"/>
      </w:pPr>
      <w:r>
        <w:t xml:space="preserve">3.  Once submitted, Item A of this Section shall apply. </w:t>
      </w:r>
    </w:p>
    <w:p w:rsidR="001A01C5" w:rsidRDefault="001A01C5" w:rsidP="001A01C5">
      <w:pPr>
        <w:pStyle w:val="ListParagraph"/>
        <w:jc w:val="both"/>
      </w:pPr>
    </w:p>
    <w:p w:rsidR="00A41BCD" w:rsidRPr="00D65AB9" w:rsidRDefault="00A41BCD" w:rsidP="00C83B14">
      <w:pPr>
        <w:tabs>
          <w:tab w:val="left" w:pos="612"/>
        </w:tabs>
        <w:jc w:val="both"/>
        <w:rPr>
          <w:b/>
          <w:color w:val="000000" w:themeColor="text1"/>
        </w:rPr>
      </w:pPr>
      <w:r w:rsidRPr="00D65AB9">
        <w:rPr>
          <w:b/>
          <w:color w:val="000000" w:themeColor="text1"/>
        </w:rPr>
        <w:t>VIII.</w:t>
      </w:r>
      <w:r w:rsidRPr="00D65AB9">
        <w:rPr>
          <w:b/>
          <w:color w:val="000000" w:themeColor="text1"/>
        </w:rPr>
        <w:tab/>
      </w:r>
      <w:r w:rsidRPr="00D65AB9">
        <w:rPr>
          <w:b/>
          <w:color w:val="000000" w:themeColor="text1"/>
        </w:rPr>
        <w:tab/>
        <w:t>Procedure for Screening and Evaluation</w:t>
      </w:r>
    </w:p>
    <w:p w:rsidR="00A41BCD" w:rsidRDefault="00A41BCD" w:rsidP="00C83B14">
      <w:pPr>
        <w:tabs>
          <w:tab w:val="left" w:pos="612"/>
        </w:tabs>
        <w:jc w:val="both"/>
        <w:rPr>
          <w:b/>
          <w:color w:val="000000" w:themeColor="text1"/>
        </w:rPr>
      </w:pPr>
    </w:p>
    <w:p w:rsidR="001811B6" w:rsidRPr="00E4173B" w:rsidRDefault="001811B6" w:rsidP="00C83B14">
      <w:pPr>
        <w:tabs>
          <w:tab w:val="left" w:pos="612"/>
        </w:tabs>
        <w:jc w:val="both"/>
        <w:rPr>
          <w:color w:val="000000" w:themeColor="text1"/>
        </w:rPr>
      </w:pPr>
      <w:r>
        <w:rPr>
          <w:b/>
          <w:color w:val="000000" w:themeColor="text1"/>
        </w:rPr>
        <w:tab/>
        <w:t xml:space="preserve">  </w:t>
      </w:r>
      <w:r w:rsidR="00E4173B" w:rsidRPr="00E4173B">
        <w:rPr>
          <w:color w:val="000000" w:themeColor="text1"/>
        </w:rPr>
        <w:t xml:space="preserve">A.  </w:t>
      </w:r>
      <w:r w:rsidR="00AC5F68">
        <w:rPr>
          <w:color w:val="000000" w:themeColor="text1"/>
        </w:rPr>
        <w:t>Regional</w:t>
      </w:r>
      <w:r w:rsidRPr="00E4173B">
        <w:rPr>
          <w:color w:val="000000" w:themeColor="text1"/>
        </w:rPr>
        <w:t xml:space="preserve"> Level Screening</w:t>
      </w:r>
    </w:p>
    <w:p w:rsidR="001811B6" w:rsidRPr="00D65AB9" w:rsidRDefault="001811B6" w:rsidP="00C83B14">
      <w:pPr>
        <w:tabs>
          <w:tab w:val="left" w:pos="612"/>
        </w:tabs>
        <w:jc w:val="both"/>
        <w:rPr>
          <w:b/>
          <w:color w:val="000000" w:themeColor="text1"/>
        </w:rPr>
      </w:pPr>
    </w:p>
    <w:p w:rsidR="007E344F" w:rsidRPr="00D65AB9" w:rsidRDefault="00E4173B" w:rsidP="00523B65">
      <w:pPr>
        <w:tabs>
          <w:tab w:val="left" w:pos="1260"/>
        </w:tabs>
        <w:ind w:left="1170" w:hanging="450"/>
        <w:jc w:val="both"/>
        <w:rPr>
          <w:color w:val="000000" w:themeColor="text1"/>
        </w:rPr>
      </w:pPr>
      <w:r>
        <w:rPr>
          <w:color w:val="000000" w:themeColor="text1"/>
        </w:rPr>
        <w:t xml:space="preserve">      </w:t>
      </w:r>
      <w:r w:rsidR="00523B65" w:rsidRPr="00D65AB9">
        <w:rPr>
          <w:color w:val="000000" w:themeColor="text1"/>
        </w:rPr>
        <w:t xml:space="preserve"> </w:t>
      </w:r>
      <w:r w:rsidR="00C83B14" w:rsidRPr="00D65AB9">
        <w:rPr>
          <w:color w:val="000000" w:themeColor="text1"/>
        </w:rPr>
        <w:t>T</w:t>
      </w:r>
      <w:r w:rsidR="00097806" w:rsidRPr="00D65AB9">
        <w:rPr>
          <w:color w:val="000000" w:themeColor="text1"/>
        </w:rPr>
        <w:t xml:space="preserve">he </w:t>
      </w:r>
      <w:r w:rsidR="00A41BCD" w:rsidRPr="00D65AB9">
        <w:rPr>
          <w:color w:val="000000" w:themeColor="text1"/>
        </w:rPr>
        <w:t>CSC Regional Office</w:t>
      </w:r>
      <w:r w:rsidR="00097806" w:rsidRPr="00D65AB9">
        <w:rPr>
          <w:color w:val="000000" w:themeColor="text1"/>
        </w:rPr>
        <w:t xml:space="preserve"> shall</w:t>
      </w:r>
      <w:r w:rsidR="00A41BCD" w:rsidRPr="00D65AB9">
        <w:rPr>
          <w:color w:val="000000" w:themeColor="text1"/>
        </w:rPr>
        <w:t xml:space="preserve"> create a five-m</w:t>
      </w:r>
      <w:r w:rsidR="00AC5F68">
        <w:rPr>
          <w:color w:val="000000" w:themeColor="text1"/>
        </w:rPr>
        <w:t>ember</w:t>
      </w:r>
      <w:r w:rsidR="00A41BCD" w:rsidRPr="00D65AB9">
        <w:rPr>
          <w:color w:val="000000" w:themeColor="text1"/>
        </w:rPr>
        <w:t xml:space="preserve"> Regional Committee on Awards</w:t>
      </w:r>
      <w:r w:rsidR="007E344F" w:rsidRPr="00D65AB9">
        <w:rPr>
          <w:color w:val="000000" w:themeColor="text1"/>
        </w:rPr>
        <w:t xml:space="preserve"> (RCA)</w:t>
      </w:r>
      <w:r w:rsidR="00A41BCD" w:rsidRPr="00D65AB9">
        <w:rPr>
          <w:color w:val="000000" w:themeColor="text1"/>
        </w:rPr>
        <w:t>, preferably composed of the Regional Director, Assistant Regional</w:t>
      </w:r>
      <w:r w:rsidR="00097806" w:rsidRPr="00D65AB9">
        <w:rPr>
          <w:color w:val="000000" w:themeColor="text1"/>
        </w:rPr>
        <w:t xml:space="preserve"> </w:t>
      </w:r>
      <w:r w:rsidR="00A41BCD" w:rsidRPr="00D65AB9">
        <w:rPr>
          <w:color w:val="000000" w:themeColor="text1"/>
        </w:rPr>
        <w:t xml:space="preserve">Director, Public Assistance and Liaison Division (PALD) Chief, and two representatives of the Regional Multi-Sectoral Advisory Council (RMSAC). </w:t>
      </w:r>
    </w:p>
    <w:p w:rsidR="007E344F" w:rsidRPr="00D65AB9" w:rsidRDefault="007E344F" w:rsidP="00A41BCD">
      <w:pPr>
        <w:tabs>
          <w:tab w:val="left" w:pos="1080"/>
        </w:tabs>
        <w:ind w:left="1080" w:hanging="360"/>
        <w:jc w:val="both"/>
        <w:rPr>
          <w:color w:val="000000" w:themeColor="text1"/>
        </w:rPr>
      </w:pPr>
    </w:p>
    <w:p w:rsidR="007E344F" w:rsidRPr="00D65AB9" w:rsidRDefault="007E344F" w:rsidP="00523B65">
      <w:pPr>
        <w:tabs>
          <w:tab w:val="left" w:pos="1260"/>
          <w:tab w:val="left" w:pos="1530"/>
        </w:tabs>
        <w:ind w:left="1170"/>
        <w:jc w:val="both"/>
        <w:rPr>
          <w:color w:val="000000" w:themeColor="text1"/>
        </w:rPr>
      </w:pPr>
      <w:r w:rsidRPr="00D65AB9">
        <w:rPr>
          <w:color w:val="000000" w:themeColor="text1"/>
        </w:rPr>
        <w:t>The Regional Committee on Awards shall evaluate the qualified nominations based on Section</w:t>
      </w:r>
      <w:r w:rsidR="001811B6">
        <w:rPr>
          <w:color w:val="000000" w:themeColor="text1"/>
        </w:rPr>
        <w:t>s</w:t>
      </w:r>
      <w:r w:rsidRPr="00D65AB9">
        <w:rPr>
          <w:color w:val="000000" w:themeColor="text1"/>
        </w:rPr>
        <w:t xml:space="preserve"> IV</w:t>
      </w:r>
      <w:r w:rsidR="001811B6">
        <w:rPr>
          <w:color w:val="000000" w:themeColor="text1"/>
        </w:rPr>
        <w:t xml:space="preserve"> and V</w:t>
      </w:r>
      <w:r w:rsidRPr="00D65AB9">
        <w:rPr>
          <w:color w:val="000000" w:themeColor="text1"/>
        </w:rPr>
        <w:t xml:space="preserve"> of the Guidelines and select the regional winners of the Search.</w:t>
      </w:r>
    </w:p>
    <w:p w:rsidR="007E344F" w:rsidRPr="00D65AB9" w:rsidRDefault="007E344F" w:rsidP="007E344F">
      <w:pPr>
        <w:tabs>
          <w:tab w:val="left" w:pos="990"/>
          <w:tab w:val="left" w:pos="1530"/>
        </w:tabs>
        <w:ind w:left="990"/>
        <w:jc w:val="both"/>
        <w:rPr>
          <w:color w:val="000000" w:themeColor="text1"/>
        </w:rPr>
      </w:pPr>
    </w:p>
    <w:p w:rsidR="0036497C" w:rsidRPr="00D65AB9" w:rsidRDefault="007E344F" w:rsidP="00523B65">
      <w:pPr>
        <w:tabs>
          <w:tab w:val="left" w:pos="900"/>
          <w:tab w:val="left" w:pos="1260"/>
        </w:tabs>
        <w:ind w:left="1170" w:hanging="450"/>
        <w:jc w:val="both"/>
        <w:rPr>
          <w:color w:val="000000" w:themeColor="text1"/>
        </w:rPr>
      </w:pPr>
      <w:r w:rsidRPr="00D65AB9">
        <w:rPr>
          <w:color w:val="000000" w:themeColor="text1"/>
        </w:rPr>
        <w:t xml:space="preserve">   </w:t>
      </w:r>
      <w:r w:rsidR="00523B65" w:rsidRPr="00D65AB9">
        <w:rPr>
          <w:color w:val="000000" w:themeColor="text1"/>
        </w:rPr>
        <w:t xml:space="preserve">   </w:t>
      </w:r>
      <w:r w:rsidRPr="00D65AB9">
        <w:rPr>
          <w:color w:val="000000" w:themeColor="text1"/>
        </w:rPr>
        <w:t xml:space="preserve"> </w:t>
      </w:r>
      <w:r w:rsidR="00A41BCD" w:rsidRPr="00D65AB9">
        <w:rPr>
          <w:color w:val="000000" w:themeColor="text1"/>
        </w:rPr>
        <w:t>The PALD shall serve as the Regional HAP Secretariat</w:t>
      </w:r>
      <w:r w:rsidR="007734FC" w:rsidRPr="00D65AB9">
        <w:rPr>
          <w:color w:val="000000" w:themeColor="text1"/>
        </w:rPr>
        <w:t xml:space="preserve">. </w:t>
      </w:r>
      <w:r w:rsidRPr="00D65AB9">
        <w:rPr>
          <w:color w:val="000000" w:themeColor="text1"/>
        </w:rPr>
        <w:t xml:space="preserve">It </w:t>
      </w:r>
      <w:r w:rsidR="007734FC" w:rsidRPr="00D65AB9">
        <w:rPr>
          <w:color w:val="000000" w:themeColor="text1"/>
        </w:rPr>
        <w:t>shall screen</w:t>
      </w:r>
      <w:r w:rsidR="00097806" w:rsidRPr="00D65AB9">
        <w:rPr>
          <w:color w:val="000000" w:themeColor="text1"/>
        </w:rPr>
        <w:t xml:space="preserve"> </w:t>
      </w:r>
      <w:r w:rsidR="00C83B14" w:rsidRPr="00D65AB9">
        <w:rPr>
          <w:color w:val="000000" w:themeColor="text1"/>
        </w:rPr>
        <w:t>all</w:t>
      </w:r>
      <w:r w:rsidR="00D521B0" w:rsidRPr="00D65AB9">
        <w:rPr>
          <w:color w:val="000000" w:themeColor="text1"/>
        </w:rPr>
        <w:t xml:space="preserve"> nominations</w:t>
      </w:r>
      <w:r w:rsidR="00C83B14" w:rsidRPr="00D65AB9">
        <w:rPr>
          <w:color w:val="000000" w:themeColor="text1"/>
        </w:rPr>
        <w:t xml:space="preserve"> </w:t>
      </w:r>
      <w:r w:rsidR="003A2F5F" w:rsidRPr="00D65AB9">
        <w:rPr>
          <w:color w:val="000000" w:themeColor="text1"/>
        </w:rPr>
        <w:t xml:space="preserve">with complete documentary requirements and </w:t>
      </w:r>
      <w:r w:rsidR="00752CF4" w:rsidRPr="00D65AB9">
        <w:rPr>
          <w:color w:val="000000" w:themeColor="text1"/>
        </w:rPr>
        <w:t>determine the correctness of the category vis-à-vis the accomplishment/s presented</w:t>
      </w:r>
      <w:r w:rsidR="003A2F5F" w:rsidRPr="00D65AB9">
        <w:rPr>
          <w:color w:val="000000" w:themeColor="text1"/>
        </w:rPr>
        <w:t xml:space="preserve">. It shall </w:t>
      </w:r>
      <w:r w:rsidR="00752CF4" w:rsidRPr="00D65AB9">
        <w:rPr>
          <w:color w:val="000000" w:themeColor="text1"/>
        </w:rPr>
        <w:t>shortlist qualified nominees based on Sectio</w:t>
      </w:r>
      <w:r w:rsidR="00A11F21" w:rsidRPr="00D65AB9">
        <w:rPr>
          <w:color w:val="000000" w:themeColor="text1"/>
        </w:rPr>
        <w:t xml:space="preserve">ns III and </w:t>
      </w:r>
      <w:r w:rsidR="00752CF4" w:rsidRPr="00D65AB9">
        <w:rPr>
          <w:color w:val="000000" w:themeColor="text1"/>
        </w:rPr>
        <w:t>V of the Guidelines</w:t>
      </w:r>
      <w:r w:rsidR="001D3CD7" w:rsidRPr="00D65AB9">
        <w:rPr>
          <w:color w:val="000000" w:themeColor="text1"/>
        </w:rPr>
        <w:t xml:space="preserve"> and submit the folders to the Regional Committee on Awards for deliberation</w:t>
      </w:r>
      <w:r w:rsidR="00752CF4" w:rsidRPr="00D65AB9">
        <w:rPr>
          <w:color w:val="000000" w:themeColor="text1"/>
        </w:rPr>
        <w:t>.</w:t>
      </w:r>
      <w:r w:rsidRPr="00D65AB9">
        <w:rPr>
          <w:color w:val="000000" w:themeColor="text1"/>
        </w:rPr>
        <w:t xml:space="preserve"> </w:t>
      </w:r>
      <w:r w:rsidR="001811B6">
        <w:rPr>
          <w:color w:val="000000" w:themeColor="text1"/>
        </w:rPr>
        <w:t xml:space="preserve">Only those selected by the RCS as regional winners will advance to the second level screening. </w:t>
      </w:r>
    </w:p>
    <w:p w:rsidR="00FD511F" w:rsidRDefault="00FD511F" w:rsidP="00FD511F">
      <w:pPr>
        <w:tabs>
          <w:tab w:val="left" w:pos="1530"/>
        </w:tabs>
        <w:ind w:left="1440" w:hanging="720"/>
        <w:jc w:val="both"/>
        <w:rPr>
          <w:color w:val="000000" w:themeColor="text1"/>
        </w:rPr>
      </w:pPr>
    </w:p>
    <w:p w:rsidR="001811B6" w:rsidRPr="00E4173B" w:rsidRDefault="00E4173B" w:rsidP="00FD511F">
      <w:pPr>
        <w:tabs>
          <w:tab w:val="left" w:pos="1530"/>
        </w:tabs>
        <w:ind w:left="1440" w:hanging="720"/>
        <w:jc w:val="both"/>
        <w:rPr>
          <w:color w:val="000000" w:themeColor="text1"/>
        </w:rPr>
      </w:pPr>
      <w:r w:rsidRPr="00E4173B">
        <w:rPr>
          <w:color w:val="000000" w:themeColor="text1"/>
        </w:rPr>
        <w:t xml:space="preserve">B.   </w:t>
      </w:r>
      <w:r w:rsidR="00AC5F68">
        <w:rPr>
          <w:color w:val="000000" w:themeColor="text1"/>
        </w:rPr>
        <w:t>National</w:t>
      </w:r>
      <w:r w:rsidR="001811B6" w:rsidRPr="00E4173B">
        <w:rPr>
          <w:color w:val="000000" w:themeColor="text1"/>
        </w:rPr>
        <w:t xml:space="preserve"> Level Screening</w:t>
      </w:r>
    </w:p>
    <w:p w:rsidR="001811B6" w:rsidRPr="00D65AB9" w:rsidRDefault="001811B6" w:rsidP="00FD511F">
      <w:pPr>
        <w:tabs>
          <w:tab w:val="left" w:pos="1530"/>
        </w:tabs>
        <w:ind w:left="1440" w:hanging="720"/>
        <w:jc w:val="both"/>
        <w:rPr>
          <w:color w:val="000000" w:themeColor="text1"/>
        </w:rPr>
      </w:pPr>
    </w:p>
    <w:p w:rsidR="00D521B0" w:rsidRPr="00D65AB9" w:rsidRDefault="00E4173B" w:rsidP="00523B65">
      <w:pPr>
        <w:tabs>
          <w:tab w:val="left" w:pos="1260"/>
          <w:tab w:val="left" w:pos="1530"/>
        </w:tabs>
        <w:ind w:left="1170" w:hanging="450"/>
        <w:jc w:val="both"/>
        <w:rPr>
          <w:color w:val="000000" w:themeColor="text1"/>
        </w:rPr>
      </w:pPr>
      <w:r>
        <w:rPr>
          <w:color w:val="000000" w:themeColor="text1"/>
        </w:rPr>
        <w:t xml:space="preserve">       </w:t>
      </w:r>
      <w:r w:rsidR="007B0C48" w:rsidRPr="00D65AB9">
        <w:rPr>
          <w:color w:val="000000" w:themeColor="text1"/>
        </w:rPr>
        <w:t>T</w:t>
      </w:r>
      <w:r w:rsidR="00FD511F" w:rsidRPr="00D65AB9">
        <w:rPr>
          <w:color w:val="000000" w:themeColor="text1"/>
        </w:rPr>
        <w:t xml:space="preserve">he Public Assistance and Information Office (PAIO) shall serve as the </w:t>
      </w:r>
      <w:r w:rsidR="00A2617C" w:rsidRPr="00D65AB9">
        <w:rPr>
          <w:color w:val="000000" w:themeColor="text1"/>
        </w:rPr>
        <w:t xml:space="preserve">national </w:t>
      </w:r>
      <w:r w:rsidR="00D1064A" w:rsidRPr="00D65AB9">
        <w:rPr>
          <w:color w:val="000000" w:themeColor="text1"/>
        </w:rPr>
        <w:t xml:space="preserve">   </w:t>
      </w:r>
      <w:r w:rsidR="00FD511F" w:rsidRPr="00D65AB9">
        <w:rPr>
          <w:color w:val="000000" w:themeColor="text1"/>
        </w:rPr>
        <w:t>HAP Sec</w:t>
      </w:r>
      <w:r w:rsidR="00A2617C" w:rsidRPr="00D65AB9">
        <w:rPr>
          <w:color w:val="000000" w:themeColor="text1"/>
        </w:rPr>
        <w:t xml:space="preserve">retariat. </w:t>
      </w:r>
      <w:r w:rsidR="007B0C48" w:rsidRPr="00D65AB9">
        <w:rPr>
          <w:color w:val="000000" w:themeColor="text1"/>
        </w:rPr>
        <w:t>It</w:t>
      </w:r>
      <w:r w:rsidR="0036497C" w:rsidRPr="00D65AB9">
        <w:rPr>
          <w:color w:val="000000" w:themeColor="text1"/>
        </w:rPr>
        <w:t xml:space="preserve"> s</w:t>
      </w:r>
      <w:r w:rsidR="004F73C6" w:rsidRPr="00D65AB9">
        <w:rPr>
          <w:color w:val="000000" w:themeColor="text1"/>
        </w:rPr>
        <w:t>hall convene th</w:t>
      </w:r>
      <w:r w:rsidR="0036497C" w:rsidRPr="00D65AB9">
        <w:rPr>
          <w:color w:val="000000" w:themeColor="text1"/>
        </w:rPr>
        <w:t>e</w:t>
      </w:r>
      <w:r w:rsidR="004F73C6" w:rsidRPr="00D65AB9">
        <w:rPr>
          <w:color w:val="000000" w:themeColor="text1"/>
        </w:rPr>
        <w:t xml:space="preserve"> national Committee</w:t>
      </w:r>
      <w:r>
        <w:rPr>
          <w:color w:val="000000" w:themeColor="text1"/>
        </w:rPr>
        <w:t>s</w:t>
      </w:r>
      <w:r w:rsidR="004F73C6" w:rsidRPr="00D65AB9">
        <w:rPr>
          <w:color w:val="000000" w:themeColor="text1"/>
        </w:rPr>
        <w:t xml:space="preserve"> on Awards composed of the following:</w:t>
      </w:r>
    </w:p>
    <w:p w:rsidR="0036497C" w:rsidRPr="00D65AB9" w:rsidRDefault="0036497C" w:rsidP="0036497C">
      <w:pPr>
        <w:tabs>
          <w:tab w:val="left" w:pos="1530"/>
        </w:tabs>
        <w:ind w:left="1530"/>
        <w:jc w:val="both"/>
        <w:rPr>
          <w:color w:val="000000" w:themeColor="text1"/>
        </w:rPr>
      </w:pPr>
    </w:p>
    <w:p w:rsidR="004F73C6" w:rsidRDefault="00E4173B" w:rsidP="001C2895">
      <w:pPr>
        <w:tabs>
          <w:tab w:val="left" w:pos="1350"/>
        </w:tabs>
        <w:ind w:left="1530" w:hanging="450"/>
        <w:jc w:val="both"/>
        <w:rPr>
          <w:color w:val="000000" w:themeColor="text1"/>
        </w:rPr>
      </w:pPr>
      <w:r>
        <w:rPr>
          <w:color w:val="000000" w:themeColor="text1"/>
        </w:rPr>
        <w:t xml:space="preserve"> </w:t>
      </w:r>
      <w:r w:rsidR="004F73C6" w:rsidRPr="00D65AB9">
        <w:rPr>
          <w:color w:val="000000" w:themeColor="text1"/>
        </w:rPr>
        <w:t>1. Committee on the Presidential</w:t>
      </w:r>
      <w:r w:rsidR="00D1064A" w:rsidRPr="00D65AB9">
        <w:rPr>
          <w:color w:val="000000" w:themeColor="text1"/>
        </w:rPr>
        <w:t xml:space="preserve"> or</w:t>
      </w:r>
      <w:r w:rsidR="004F73C6" w:rsidRPr="00D65AB9">
        <w:rPr>
          <w:color w:val="000000" w:themeColor="text1"/>
        </w:rPr>
        <w:t xml:space="preserve"> </w:t>
      </w:r>
      <w:r w:rsidR="004F73C6" w:rsidRPr="00D65AB9">
        <w:rPr>
          <w:i/>
          <w:color w:val="000000" w:themeColor="text1"/>
        </w:rPr>
        <w:t>Lingkod Bayan</w:t>
      </w:r>
      <w:r w:rsidR="004F73C6" w:rsidRPr="00D65AB9">
        <w:rPr>
          <w:color w:val="000000" w:themeColor="text1"/>
        </w:rPr>
        <w:t xml:space="preserve"> and Civil Service </w:t>
      </w:r>
      <w:r>
        <w:rPr>
          <w:color w:val="000000" w:themeColor="text1"/>
        </w:rPr>
        <w:t xml:space="preserve">   </w:t>
      </w:r>
      <w:r w:rsidR="004F73C6" w:rsidRPr="00D65AB9">
        <w:rPr>
          <w:color w:val="000000" w:themeColor="text1"/>
        </w:rPr>
        <w:t xml:space="preserve">Commission </w:t>
      </w:r>
      <w:r w:rsidR="004F73C6" w:rsidRPr="00D65AB9">
        <w:rPr>
          <w:i/>
          <w:color w:val="000000" w:themeColor="text1"/>
        </w:rPr>
        <w:t>Pagasa</w:t>
      </w:r>
      <w:r w:rsidR="004F73C6" w:rsidRPr="00D65AB9">
        <w:rPr>
          <w:color w:val="000000" w:themeColor="text1"/>
        </w:rPr>
        <w:t xml:space="preserve"> Awards</w:t>
      </w:r>
    </w:p>
    <w:p w:rsidR="00E4173B" w:rsidRPr="00D65AB9" w:rsidRDefault="00E4173B" w:rsidP="00E4173B">
      <w:pPr>
        <w:tabs>
          <w:tab w:val="left" w:pos="1530"/>
        </w:tabs>
        <w:ind w:left="1530" w:hanging="450"/>
        <w:jc w:val="both"/>
        <w:rPr>
          <w:color w:val="000000" w:themeColor="text1"/>
        </w:rPr>
      </w:pPr>
    </w:p>
    <w:p w:rsidR="004F73C6" w:rsidRPr="00D65AB9" w:rsidRDefault="004F73C6" w:rsidP="0036497C">
      <w:pPr>
        <w:pStyle w:val="ListParagraph"/>
        <w:numPr>
          <w:ilvl w:val="1"/>
          <w:numId w:val="24"/>
        </w:numPr>
        <w:tabs>
          <w:tab w:val="left" w:pos="1530"/>
        </w:tabs>
        <w:jc w:val="both"/>
        <w:rPr>
          <w:color w:val="000000" w:themeColor="text1"/>
        </w:rPr>
      </w:pPr>
      <w:r w:rsidRPr="00D65AB9">
        <w:rPr>
          <w:color w:val="000000" w:themeColor="text1"/>
        </w:rPr>
        <w:t>Member of the Commission</w:t>
      </w:r>
      <w:r w:rsidR="0036497C" w:rsidRPr="00D65AB9">
        <w:rPr>
          <w:color w:val="000000" w:themeColor="text1"/>
        </w:rPr>
        <w:t>, CSC</w:t>
      </w:r>
    </w:p>
    <w:p w:rsidR="004F73C6" w:rsidRPr="00D65AB9" w:rsidRDefault="004F73C6" w:rsidP="0036497C">
      <w:pPr>
        <w:pStyle w:val="ListParagraph"/>
        <w:numPr>
          <w:ilvl w:val="1"/>
          <w:numId w:val="24"/>
        </w:numPr>
        <w:tabs>
          <w:tab w:val="left" w:pos="1530"/>
        </w:tabs>
        <w:jc w:val="both"/>
        <w:rPr>
          <w:color w:val="000000" w:themeColor="text1"/>
        </w:rPr>
      </w:pPr>
      <w:r w:rsidRPr="00D65AB9">
        <w:rPr>
          <w:color w:val="000000" w:themeColor="text1"/>
        </w:rPr>
        <w:t>Chief Protocol Officer of the Office of the President</w:t>
      </w:r>
    </w:p>
    <w:p w:rsidR="004F73C6" w:rsidRPr="00D65AB9" w:rsidRDefault="004F73C6" w:rsidP="0036497C">
      <w:pPr>
        <w:pStyle w:val="ListParagraph"/>
        <w:numPr>
          <w:ilvl w:val="1"/>
          <w:numId w:val="24"/>
        </w:numPr>
        <w:tabs>
          <w:tab w:val="left" w:pos="1530"/>
        </w:tabs>
        <w:jc w:val="both"/>
        <w:rPr>
          <w:color w:val="000000" w:themeColor="text1"/>
        </w:rPr>
      </w:pPr>
      <w:r w:rsidRPr="00D65AB9">
        <w:rPr>
          <w:color w:val="000000" w:themeColor="text1"/>
        </w:rPr>
        <w:t>Three (3) prominent Filipino citizens who are not in the government</w:t>
      </w:r>
      <w:r w:rsidR="0036497C" w:rsidRPr="00D65AB9">
        <w:rPr>
          <w:color w:val="000000" w:themeColor="text1"/>
        </w:rPr>
        <w:t xml:space="preserve"> service</w:t>
      </w:r>
    </w:p>
    <w:p w:rsidR="004F73C6" w:rsidRPr="00D65AB9" w:rsidRDefault="004F73C6" w:rsidP="00FD511F">
      <w:pPr>
        <w:tabs>
          <w:tab w:val="left" w:pos="1530"/>
        </w:tabs>
        <w:ind w:left="1080" w:hanging="360"/>
        <w:jc w:val="both"/>
        <w:rPr>
          <w:color w:val="000000" w:themeColor="text1"/>
        </w:rPr>
      </w:pPr>
    </w:p>
    <w:p w:rsidR="004F73C6" w:rsidRDefault="0036497C" w:rsidP="00E4173B">
      <w:pPr>
        <w:tabs>
          <w:tab w:val="left" w:pos="1530"/>
        </w:tabs>
        <w:ind w:left="1080" w:hanging="360"/>
        <w:jc w:val="both"/>
        <w:rPr>
          <w:color w:val="000000" w:themeColor="text1"/>
        </w:rPr>
      </w:pPr>
      <w:r w:rsidRPr="00D65AB9">
        <w:rPr>
          <w:color w:val="000000" w:themeColor="text1"/>
        </w:rPr>
        <w:tab/>
        <w:t xml:space="preserve">2. </w:t>
      </w:r>
      <w:r w:rsidR="00E4173B">
        <w:rPr>
          <w:color w:val="000000" w:themeColor="text1"/>
        </w:rPr>
        <w:t xml:space="preserve">   </w:t>
      </w:r>
      <w:r w:rsidRPr="00D65AB9">
        <w:rPr>
          <w:color w:val="000000" w:themeColor="text1"/>
        </w:rPr>
        <w:t xml:space="preserve">Committee on the </w:t>
      </w:r>
      <w:r w:rsidRPr="00D65AB9">
        <w:rPr>
          <w:i/>
          <w:color w:val="000000" w:themeColor="text1"/>
        </w:rPr>
        <w:t>Dangal</w:t>
      </w:r>
      <w:r w:rsidR="004F73C6" w:rsidRPr="00D65AB9">
        <w:rPr>
          <w:i/>
          <w:color w:val="000000" w:themeColor="text1"/>
        </w:rPr>
        <w:t xml:space="preserve"> ng Bayan</w:t>
      </w:r>
      <w:r w:rsidR="004F73C6" w:rsidRPr="00D65AB9">
        <w:rPr>
          <w:color w:val="000000" w:themeColor="text1"/>
        </w:rPr>
        <w:t xml:space="preserve"> Award</w:t>
      </w:r>
    </w:p>
    <w:p w:rsidR="00E4173B" w:rsidRPr="00D65AB9" w:rsidRDefault="00E4173B" w:rsidP="00E4173B">
      <w:pPr>
        <w:tabs>
          <w:tab w:val="left" w:pos="1530"/>
        </w:tabs>
        <w:ind w:left="1080" w:hanging="360"/>
        <w:jc w:val="both"/>
        <w:rPr>
          <w:color w:val="000000" w:themeColor="text1"/>
        </w:rPr>
      </w:pPr>
    </w:p>
    <w:p w:rsidR="0036497C" w:rsidRPr="00D65AB9" w:rsidRDefault="0036497C" w:rsidP="0036497C">
      <w:pPr>
        <w:pStyle w:val="ListParagraph"/>
        <w:numPr>
          <w:ilvl w:val="0"/>
          <w:numId w:val="26"/>
        </w:numPr>
        <w:tabs>
          <w:tab w:val="left" w:pos="1530"/>
        </w:tabs>
        <w:ind w:hanging="90"/>
        <w:jc w:val="both"/>
        <w:rPr>
          <w:color w:val="000000" w:themeColor="text1"/>
        </w:rPr>
      </w:pPr>
      <w:r w:rsidRPr="00D65AB9">
        <w:rPr>
          <w:color w:val="000000" w:themeColor="text1"/>
        </w:rPr>
        <w:t>Chairperson of the CSC</w:t>
      </w:r>
    </w:p>
    <w:p w:rsidR="0036497C" w:rsidRPr="00D65AB9" w:rsidRDefault="0036497C" w:rsidP="0036497C">
      <w:pPr>
        <w:pStyle w:val="ListParagraph"/>
        <w:numPr>
          <w:ilvl w:val="0"/>
          <w:numId w:val="26"/>
        </w:numPr>
        <w:tabs>
          <w:tab w:val="left" w:pos="1530"/>
        </w:tabs>
        <w:ind w:hanging="90"/>
        <w:jc w:val="both"/>
        <w:rPr>
          <w:color w:val="000000" w:themeColor="text1"/>
        </w:rPr>
      </w:pPr>
      <w:r w:rsidRPr="00D65AB9">
        <w:rPr>
          <w:color w:val="000000" w:themeColor="text1"/>
        </w:rPr>
        <w:t>Chairperson of the Ombudsman</w:t>
      </w:r>
    </w:p>
    <w:p w:rsidR="0036497C" w:rsidRPr="00D65AB9" w:rsidRDefault="0036497C" w:rsidP="0036497C">
      <w:pPr>
        <w:pStyle w:val="ListParagraph"/>
        <w:numPr>
          <w:ilvl w:val="0"/>
          <w:numId w:val="26"/>
        </w:numPr>
        <w:tabs>
          <w:tab w:val="left" w:pos="1530"/>
        </w:tabs>
        <w:ind w:hanging="90"/>
        <w:jc w:val="both"/>
        <w:rPr>
          <w:color w:val="000000" w:themeColor="text1"/>
        </w:rPr>
      </w:pPr>
      <w:r w:rsidRPr="00D65AB9">
        <w:rPr>
          <w:color w:val="000000" w:themeColor="text1"/>
        </w:rPr>
        <w:t>Chairperson of the Commission on Audit</w:t>
      </w:r>
    </w:p>
    <w:p w:rsidR="0036497C" w:rsidRPr="00D65AB9" w:rsidRDefault="0036497C" w:rsidP="0036497C">
      <w:pPr>
        <w:pStyle w:val="ListParagraph"/>
        <w:numPr>
          <w:ilvl w:val="0"/>
          <w:numId w:val="26"/>
        </w:numPr>
        <w:tabs>
          <w:tab w:val="left" w:pos="1530"/>
        </w:tabs>
        <w:ind w:left="2160"/>
        <w:jc w:val="both"/>
        <w:rPr>
          <w:color w:val="000000" w:themeColor="text1"/>
        </w:rPr>
      </w:pPr>
      <w:r w:rsidRPr="00D65AB9">
        <w:rPr>
          <w:color w:val="000000" w:themeColor="text1"/>
        </w:rPr>
        <w:t>Two (2) government employees appointed by the President of the Philippines</w:t>
      </w:r>
    </w:p>
    <w:p w:rsidR="007B0C48" w:rsidRPr="00D65AB9" w:rsidRDefault="007B0C48" w:rsidP="007B0C48">
      <w:pPr>
        <w:pStyle w:val="ListParagraph"/>
        <w:tabs>
          <w:tab w:val="left" w:pos="1530"/>
        </w:tabs>
        <w:ind w:left="2160"/>
        <w:jc w:val="both"/>
        <w:rPr>
          <w:color w:val="000000" w:themeColor="text1"/>
        </w:rPr>
      </w:pPr>
    </w:p>
    <w:p w:rsidR="00D1064A" w:rsidRPr="00D65AB9" w:rsidRDefault="00E4173B" w:rsidP="00E4173B">
      <w:pPr>
        <w:ind w:left="1170" w:hanging="450"/>
        <w:jc w:val="both"/>
        <w:rPr>
          <w:color w:val="000000" w:themeColor="text1"/>
        </w:rPr>
      </w:pPr>
      <w:r>
        <w:rPr>
          <w:color w:val="000000" w:themeColor="text1"/>
        </w:rPr>
        <w:t xml:space="preserve">       </w:t>
      </w:r>
      <w:r w:rsidR="007B0C48" w:rsidRPr="00D65AB9">
        <w:rPr>
          <w:color w:val="000000" w:themeColor="text1"/>
        </w:rPr>
        <w:t xml:space="preserve">The national Committee on Awards shall deliberate on the extraordinary accomplishments and exemplary ethical behavior of the regional winners and </w:t>
      </w:r>
      <w:r w:rsidR="007B0C48" w:rsidRPr="00D65AB9">
        <w:rPr>
          <w:color w:val="000000" w:themeColor="text1"/>
        </w:rPr>
        <w:lastRenderedPageBreak/>
        <w:t>shall shortlist the semi-finalists of the Search.</w:t>
      </w:r>
      <w:r w:rsidR="00D1064A" w:rsidRPr="00D65AB9">
        <w:rPr>
          <w:color w:val="000000" w:themeColor="text1"/>
        </w:rPr>
        <w:t xml:space="preserve"> The said Committee shall also select </w:t>
      </w:r>
      <w:r>
        <w:rPr>
          <w:color w:val="000000" w:themeColor="text1"/>
        </w:rPr>
        <w:t>the</w:t>
      </w:r>
      <w:r w:rsidR="00D1064A" w:rsidRPr="00D65AB9">
        <w:rPr>
          <w:color w:val="000000" w:themeColor="text1"/>
        </w:rPr>
        <w:t xml:space="preserve"> winners of the CSC </w:t>
      </w:r>
      <w:r w:rsidR="00D1064A" w:rsidRPr="00D65AB9">
        <w:rPr>
          <w:i/>
          <w:color w:val="000000" w:themeColor="text1"/>
        </w:rPr>
        <w:t>Pagasa</w:t>
      </w:r>
      <w:r w:rsidR="00D1064A" w:rsidRPr="00D65AB9">
        <w:rPr>
          <w:color w:val="000000" w:themeColor="text1"/>
        </w:rPr>
        <w:t xml:space="preserve"> and </w:t>
      </w:r>
      <w:r w:rsidR="00D1064A" w:rsidRPr="00D65AB9">
        <w:rPr>
          <w:i/>
          <w:color w:val="000000" w:themeColor="text1"/>
        </w:rPr>
        <w:t>Dangal ng Bayan</w:t>
      </w:r>
      <w:r w:rsidR="00D1064A" w:rsidRPr="00D65AB9">
        <w:rPr>
          <w:color w:val="000000" w:themeColor="text1"/>
        </w:rPr>
        <w:t xml:space="preserve"> awards, and the finalists of the Presidential or </w:t>
      </w:r>
      <w:r w:rsidR="00D1064A" w:rsidRPr="00D65AB9">
        <w:rPr>
          <w:i/>
          <w:color w:val="000000" w:themeColor="text1"/>
        </w:rPr>
        <w:t>Lingkod Bayan</w:t>
      </w:r>
      <w:r w:rsidR="00D1064A" w:rsidRPr="00D65AB9">
        <w:rPr>
          <w:color w:val="000000" w:themeColor="text1"/>
        </w:rPr>
        <w:t xml:space="preserve"> award for decision/approval of the President.</w:t>
      </w:r>
    </w:p>
    <w:p w:rsidR="00097806" w:rsidRPr="008E6CF3" w:rsidRDefault="007B0C48" w:rsidP="00097806">
      <w:pPr>
        <w:jc w:val="both"/>
        <w:rPr>
          <w:color w:val="FF0000"/>
        </w:rPr>
      </w:pPr>
      <w:r w:rsidRPr="008E6CF3">
        <w:rPr>
          <w:color w:val="FF0000"/>
        </w:rPr>
        <w:t xml:space="preserve">  </w:t>
      </w:r>
    </w:p>
    <w:p w:rsidR="00097806" w:rsidRPr="00477E2A" w:rsidRDefault="003B68FE" w:rsidP="00097806">
      <w:pPr>
        <w:tabs>
          <w:tab w:val="left" w:pos="720"/>
        </w:tabs>
        <w:ind w:left="720" w:hanging="720"/>
        <w:jc w:val="both"/>
        <w:rPr>
          <w:b/>
        </w:rPr>
      </w:pPr>
      <w:r>
        <w:rPr>
          <w:b/>
        </w:rPr>
        <w:t>IX</w:t>
      </w:r>
      <w:r w:rsidR="00097806" w:rsidRPr="00477E2A">
        <w:rPr>
          <w:b/>
        </w:rPr>
        <w:t>.</w:t>
      </w:r>
      <w:r w:rsidR="00097806" w:rsidRPr="00477E2A">
        <w:rPr>
          <w:b/>
        </w:rPr>
        <w:tab/>
        <w:t>Grounds for Disqualification of Nominations</w:t>
      </w:r>
    </w:p>
    <w:p w:rsidR="00097806" w:rsidRPr="00477E2A" w:rsidRDefault="00097806" w:rsidP="00097806">
      <w:pPr>
        <w:tabs>
          <w:tab w:val="left" w:pos="720"/>
        </w:tabs>
        <w:ind w:left="720" w:hanging="720"/>
        <w:jc w:val="both"/>
        <w:rPr>
          <w:b/>
        </w:rPr>
      </w:pPr>
    </w:p>
    <w:p w:rsidR="00101AA5" w:rsidRPr="00477E2A" w:rsidRDefault="00101AA5" w:rsidP="00097806">
      <w:pPr>
        <w:numPr>
          <w:ilvl w:val="0"/>
          <w:numId w:val="1"/>
        </w:numPr>
        <w:tabs>
          <w:tab w:val="clear" w:pos="4572"/>
        </w:tabs>
        <w:ind w:left="1260" w:hanging="540"/>
        <w:contextualSpacing/>
        <w:jc w:val="both"/>
      </w:pPr>
      <w:r w:rsidRPr="00477E2A">
        <w:rPr>
          <w:iCs/>
        </w:rPr>
        <w:t xml:space="preserve">Non-compliance with the submission of complete </w:t>
      </w:r>
      <w:r w:rsidRPr="00477E2A">
        <w:t>documentary requirements shall render the nominee ineligible for the Search (</w:t>
      </w:r>
      <w:r w:rsidR="00F265D6" w:rsidRPr="00477E2A">
        <w:t xml:space="preserve">deadline, </w:t>
      </w:r>
      <w:r w:rsidRPr="00477E2A">
        <w:t>size and number of folders, accuracy and completeness of information required in the nomination form, maximum number of pages for the accomplishment write-up, clearances and other required documents).</w:t>
      </w:r>
      <w:r w:rsidR="00FD2206">
        <w:t xml:space="preserve"> Nominations with incomplete documents shall no longer be processed.</w:t>
      </w:r>
    </w:p>
    <w:p w:rsidR="00101AA5" w:rsidRPr="00477E2A" w:rsidRDefault="00101AA5" w:rsidP="00101AA5">
      <w:pPr>
        <w:ind w:left="1260"/>
        <w:contextualSpacing/>
        <w:jc w:val="both"/>
      </w:pPr>
      <w:r w:rsidRPr="00477E2A">
        <w:t xml:space="preserve"> </w:t>
      </w:r>
    </w:p>
    <w:p w:rsidR="00101AA5" w:rsidRPr="00477E2A" w:rsidRDefault="00101AA5" w:rsidP="00097806">
      <w:pPr>
        <w:numPr>
          <w:ilvl w:val="0"/>
          <w:numId w:val="1"/>
        </w:numPr>
        <w:tabs>
          <w:tab w:val="clear" w:pos="4572"/>
        </w:tabs>
        <w:ind w:left="1260" w:hanging="540"/>
        <w:contextualSpacing/>
        <w:jc w:val="both"/>
      </w:pPr>
      <w:r w:rsidRPr="00477E2A">
        <w:t>A</w:t>
      </w:r>
      <w:r w:rsidRPr="00477E2A">
        <w:rPr>
          <w:iCs/>
        </w:rPr>
        <w:t>ny misrepresentation made in any of the documents submitted shall be a ground for disqualification and for disciplinary action against the certifying nominee/authority pursuant to applicable CS laws and rules.</w:t>
      </w:r>
    </w:p>
    <w:p w:rsidR="00CF4B71" w:rsidRPr="00477E2A" w:rsidRDefault="00CF4B71" w:rsidP="00101AA5">
      <w:pPr>
        <w:ind w:left="1260"/>
        <w:contextualSpacing/>
        <w:jc w:val="both"/>
      </w:pPr>
    </w:p>
    <w:p w:rsidR="00097806" w:rsidRPr="00477E2A" w:rsidRDefault="00097806" w:rsidP="00097806">
      <w:pPr>
        <w:pStyle w:val="NoSpacing"/>
        <w:widowControl w:val="0"/>
        <w:numPr>
          <w:ilvl w:val="0"/>
          <w:numId w:val="1"/>
        </w:numPr>
        <w:tabs>
          <w:tab w:val="clear" w:pos="4572"/>
          <w:tab w:val="num" w:pos="1260"/>
        </w:tabs>
        <w:ind w:left="1260" w:hanging="540"/>
        <w:jc w:val="both"/>
      </w:pPr>
      <w:r w:rsidRPr="00477E2A">
        <w:t>Nominees requesting Member/s of the Committee on Awards and/or Member/s of the HAP Secretariat, directly or thru intermediaries, special favor or consideration.</w:t>
      </w:r>
    </w:p>
    <w:p w:rsidR="00101AA5" w:rsidRPr="00477E2A" w:rsidRDefault="00101AA5" w:rsidP="00097806">
      <w:pPr>
        <w:pStyle w:val="NoSpacing"/>
        <w:widowControl w:val="0"/>
        <w:rPr>
          <w:b/>
        </w:rPr>
      </w:pPr>
    </w:p>
    <w:p w:rsidR="00097806" w:rsidRPr="00477E2A" w:rsidRDefault="002E6A6C" w:rsidP="00097806">
      <w:pPr>
        <w:pStyle w:val="NoSpacing"/>
        <w:widowControl w:val="0"/>
        <w:rPr>
          <w:b/>
        </w:rPr>
      </w:pPr>
      <w:r w:rsidRPr="00477E2A">
        <w:rPr>
          <w:b/>
        </w:rPr>
        <w:t>X</w:t>
      </w:r>
      <w:r w:rsidR="00097806" w:rsidRPr="00477E2A">
        <w:rPr>
          <w:b/>
        </w:rPr>
        <w:t>.</w:t>
      </w:r>
      <w:r w:rsidR="00097806" w:rsidRPr="00477E2A">
        <w:rPr>
          <w:b/>
        </w:rPr>
        <w:tab/>
        <w:t xml:space="preserve">Submission of Nomination  </w:t>
      </w:r>
      <w:r w:rsidR="00097806" w:rsidRPr="00477E2A">
        <w:t xml:space="preserve"> </w:t>
      </w:r>
    </w:p>
    <w:p w:rsidR="00097806" w:rsidRPr="00477E2A" w:rsidRDefault="00097806" w:rsidP="00097806">
      <w:pPr>
        <w:pStyle w:val="ListParagraph"/>
        <w:ind w:left="0"/>
        <w:jc w:val="both"/>
      </w:pPr>
    </w:p>
    <w:p w:rsidR="00097806" w:rsidRDefault="00097806" w:rsidP="00097806">
      <w:pPr>
        <w:pStyle w:val="ListParagraph"/>
        <w:jc w:val="both"/>
        <w:rPr>
          <w:b/>
        </w:rPr>
      </w:pPr>
      <w:r w:rsidRPr="00477E2A">
        <w:t xml:space="preserve">Nominations to the </w:t>
      </w:r>
      <w:r w:rsidR="00BD6DF3" w:rsidRPr="00477E2A">
        <w:t xml:space="preserve">annual </w:t>
      </w:r>
      <w:r w:rsidRPr="00477E2A">
        <w:t xml:space="preserve">Search for Outstanding </w:t>
      </w:r>
      <w:r w:rsidR="0061115C">
        <w:t>Government Workers</w:t>
      </w:r>
      <w:r w:rsidRPr="00477E2A">
        <w:t xml:space="preserve"> under the </w:t>
      </w:r>
      <w:r w:rsidRPr="00477E2A">
        <w:rPr>
          <w:bCs/>
        </w:rPr>
        <w:t xml:space="preserve">Presidential or </w:t>
      </w:r>
      <w:r w:rsidRPr="00477E2A">
        <w:rPr>
          <w:bCs/>
          <w:i/>
          <w:iCs/>
        </w:rPr>
        <w:t>Lingkod Bayan</w:t>
      </w:r>
      <w:r w:rsidRPr="00477E2A">
        <w:rPr>
          <w:bCs/>
        </w:rPr>
        <w:t xml:space="preserve">, the Outstanding Public Officials and Employees or the </w:t>
      </w:r>
      <w:r w:rsidRPr="00477E2A">
        <w:rPr>
          <w:bCs/>
          <w:i/>
          <w:iCs/>
        </w:rPr>
        <w:t xml:space="preserve">Dangal ng Bayan </w:t>
      </w:r>
      <w:r w:rsidRPr="00477E2A">
        <w:rPr>
          <w:bCs/>
          <w:iCs/>
        </w:rPr>
        <w:t>and</w:t>
      </w:r>
      <w:r w:rsidRPr="00477E2A">
        <w:rPr>
          <w:bCs/>
        </w:rPr>
        <w:t xml:space="preserve"> CSC or </w:t>
      </w:r>
      <w:r w:rsidRPr="00477E2A">
        <w:rPr>
          <w:bCs/>
          <w:i/>
          <w:iCs/>
        </w:rPr>
        <w:t>Pagasa</w:t>
      </w:r>
      <w:r w:rsidRPr="00477E2A">
        <w:rPr>
          <w:bCs/>
        </w:rPr>
        <w:t xml:space="preserve"> Awards</w:t>
      </w:r>
      <w:r w:rsidRPr="00477E2A">
        <w:rPr>
          <w:b/>
          <w:bCs/>
        </w:rPr>
        <w:t xml:space="preserve"> </w:t>
      </w:r>
      <w:r w:rsidRPr="00477E2A">
        <w:t>categories must be submitted to any Civi</w:t>
      </w:r>
      <w:r w:rsidR="004E769D" w:rsidRPr="00477E2A">
        <w:t xml:space="preserve">l Service Commission </w:t>
      </w:r>
      <w:r w:rsidRPr="00477E2A">
        <w:t xml:space="preserve">Field or Regional Office </w:t>
      </w:r>
      <w:r w:rsidR="00BD6DF3" w:rsidRPr="00477E2A">
        <w:rPr>
          <w:b/>
        </w:rPr>
        <w:t>not later than</w:t>
      </w:r>
      <w:r w:rsidRPr="00477E2A">
        <w:rPr>
          <w:b/>
        </w:rPr>
        <w:t xml:space="preserve"> March 31 of </w:t>
      </w:r>
      <w:r w:rsidR="00BD6DF3" w:rsidRPr="00477E2A">
        <w:rPr>
          <w:b/>
        </w:rPr>
        <w:t>each</w:t>
      </w:r>
      <w:r w:rsidRPr="00477E2A">
        <w:rPr>
          <w:b/>
        </w:rPr>
        <w:t xml:space="preserve"> year.  </w:t>
      </w:r>
    </w:p>
    <w:p w:rsidR="00D1064A" w:rsidRDefault="00D1064A" w:rsidP="00097806">
      <w:pPr>
        <w:pStyle w:val="ListParagraph"/>
        <w:jc w:val="both"/>
        <w:rPr>
          <w:b/>
        </w:rPr>
      </w:pPr>
    </w:p>
    <w:p w:rsidR="00D3336E" w:rsidRDefault="00523B65" w:rsidP="00097806">
      <w:pPr>
        <w:pStyle w:val="ListParagraph"/>
        <w:jc w:val="both"/>
      </w:pPr>
      <w:r>
        <w:t xml:space="preserve">Below </w:t>
      </w:r>
      <w:r w:rsidR="00D3336E">
        <w:t>is the calendar of activities in relation to</w:t>
      </w:r>
      <w:r w:rsidR="00D1064A">
        <w:t xml:space="preserve"> the Search</w:t>
      </w:r>
      <w:r w:rsidR="00D3336E">
        <w:t>:</w:t>
      </w:r>
    </w:p>
    <w:p w:rsidR="00D3336E" w:rsidRDefault="00D3336E" w:rsidP="00097806">
      <w:pPr>
        <w:pStyle w:val="ListParagraph"/>
        <w:jc w:val="both"/>
      </w:pPr>
    </w:p>
    <w:tbl>
      <w:tblPr>
        <w:tblStyle w:val="TableGrid"/>
        <w:tblW w:w="0" w:type="auto"/>
        <w:tblInd w:w="828" w:type="dxa"/>
        <w:tblLook w:val="04A0"/>
      </w:tblPr>
      <w:tblGrid>
        <w:gridCol w:w="2947"/>
        <w:gridCol w:w="5333"/>
      </w:tblGrid>
      <w:tr w:rsidR="00D3336E" w:rsidRPr="00D3336E" w:rsidTr="008E30E3">
        <w:tc>
          <w:tcPr>
            <w:tcW w:w="2947" w:type="dxa"/>
          </w:tcPr>
          <w:p w:rsidR="00D3336E" w:rsidRPr="00D3336E" w:rsidRDefault="00D3336E" w:rsidP="00D3336E">
            <w:pPr>
              <w:pStyle w:val="ListParagraph"/>
              <w:ind w:left="0"/>
              <w:jc w:val="center"/>
              <w:rPr>
                <w:b/>
              </w:rPr>
            </w:pPr>
            <w:r w:rsidRPr="00D3336E">
              <w:rPr>
                <w:b/>
              </w:rPr>
              <w:t>PERIOD</w:t>
            </w:r>
          </w:p>
        </w:tc>
        <w:tc>
          <w:tcPr>
            <w:tcW w:w="5333" w:type="dxa"/>
          </w:tcPr>
          <w:p w:rsidR="00D3336E" w:rsidRPr="00D3336E" w:rsidRDefault="00D3336E" w:rsidP="00D3336E">
            <w:pPr>
              <w:pStyle w:val="ListParagraph"/>
              <w:ind w:left="0"/>
              <w:jc w:val="center"/>
              <w:rPr>
                <w:b/>
              </w:rPr>
            </w:pPr>
            <w:r w:rsidRPr="00D3336E">
              <w:rPr>
                <w:b/>
              </w:rPr>
              <w:t>ACTIVITY</w:t>
            </w:r>
          </w:p>
        </w:tc>
      </w:tr>
      <w:tr w:rsidR="00D3336E" w:rsidTr="008E30E3">
        <w:tc>
          <w:tcPr>
            <w:tcW w:w="2947" w:type="dxa"/>
          </w:tcPr>
          <w:p w:rsidR="00D3336E" w:rsidRDefault="00984E70" w:rsidP="00097806">
            <w:pPr>
              <w:pStyle w:val="ListParagraph"/>
              <w:ind w:left="0"/>
              <w:jc w:val="both"/>
            </w:pPr>
            <w:r>
              <w:t xml:space="preserve">January </w:t>
            </w:r>
            <w:r w:rsidR="008E30E3">
              <w:t>–</w:t>
            </w:r>
            <w:r>
              <w:t xml:space="preserve"> March</w:t>
            </w:r>
          </w:p>
        </w:tc>
        <w:tc>
          <w:tcPr>
            <w:tcW w:w="5333" w:type="dxa"/>
          </w:tcPr>
          <w:p w:rsidR="00D3336E" w:rsidRDefault="00984E70" w:rsidP="0061115C">
            <w:pPr>
              <w:pStyle w:val="ListParagraph"/>
              <w:ind w:left="0"/>
              <w:jc w:val="both"/>
            </w:pPr>
            <w:r>
              <w:t xml:space="preserve">Search for Outstanding </w:t>
            </w:r>
            <w:r w:rsidR="0061115C">
              <w:t>Government Workers</w:t>
            </w:r>
            <w:r>
              <w:t xml:space="preserve"> nomination period</w:t>
            </w:r>
          </w:p>
        </w:tc>
      </w:tr>
      <w:tr w:rsidR="008E6CF3" w:rsidRPr="008E30E3" w:rsidTr="008E30E3">
        <w:tc>
          <w:tcPr>
            <w:tcW w:w="2947" w:type="dxa"/>
          </w:tcPr>
          <w:p w:rsidR="00D3336E" w:rsidRPr="008E30E3" w:rsidRDefault="00984E70" w:rsidP="00097806">
            <w:pPr>
              <w:pStyle w:val="ListParagraph"/>
              <w:ind w:left="0"/>
              <w:jc w:val="both"/>
              <w:rPr>
                <w:color w:val="000000" w:themeColor="text1"/>
              </w:rPr>
            </w:pPr>
            <w:r w:rsidRPr="008E30E3">
              <w:rPr>
                <w:color w:val="000000" w:themeColor="text1"/>
              </w:rPr>
              <w:t xml:space="preserve">April </w:t>
            </w:r>
            <w:r w:rsidR="008E30E3" w:rsidRPr="008E30E3">
              <w:rPr>
                <w:color w:val="000000" w:themeColor="text1"/>
              </w:rPr>
              <w:t>–</w:t>
            </w:r>
            <w:r w:rsidRPr="008E30E3">
              <w:rPr>
                <w:color w:val="000000" w:themeColor="text1"/>
              </w:rPr>
              <w:t xml:space="preserve"> May</w:t>
            </w:r>
          </w:p>
        </w:tc>
        <w:tc>
          <w:tcPr>
            <w:tcW w:w="5333" w:type="dxa"/>
          </w:tcPr>
          <w:p w:rsidR="00D3336E" w:rsidRPr="008E30E3" w:rsidRDefault="00984E70" w:rsidP="00984E70">
            <w:pPr>
              <w:pStyle w:val="ListParagraph"/>
              <w:ind w:left="0"/>
              <w:jc w:val="both"/>
              <w:rPr>
                <w:color w:val="000000" w:themeColor="text1"/>
              </w:rPr>
            </w:pPr>
            <w:r w:rsidRPr="008E30E3">
              <w:rPr>
                <w:color w:val="000000" w:themeColor="text1"/>
              </w:rPr>
              <w:t xml:space="preserve">Regional screening and selection of regional winners </w:t>
            </w:r>
          </w:p>
        </w:tc>
      </w:tr>
      <w:tr w:rsidR="008E6CF3" w:rsidRPr="008E30E3" w:rsidTr="008E30E3">
        <w:tc>
          <w:tcPr>
            <w:tcW w:w="2947" w:type="dxa"/>
          </w:tcPr>
          <w:p w:rsidR="00D3336E" w:rsidRPr="008E30E3" w:rsidRDefault="00984E70" w:rsidP="00097806">
            <w:pPr>
              <w:pStyle w:val="ListParagraph"/>
              <w:ind w:left="0"/>
              <w:jc w:val="both"/>
              <w:rPr>
                <w:color w:val="000000" w:themeColor="text1"/>
              </w:rPr>
            </w:pPr>
            <w:r w:rsidRPr="008E30E3">
              <w:rPr>
                <w:color w:val="000000" w:themeColor="text1"/>
              </w:rPr>
              <w:t xml:space="preserve">June </w:t>
            </w:r>
            <w:r w:rsidR="008E30E3" w:rsidRPr="008E30E3">
              <w:rPr>
                <w:color w:val="000000" w:themeColor="text1"/>
              </w:rPr>
              <w:t>–</w:t>
            </w:r>
            <w:r w:rsidRPr="008E30E3">
              <w:rPr>
                <w:color w:val="000000" w:themeColor="text1"/>
              </w:rPr>
              <w:t xml:space="preserve"> August</w:t>
            </w:r>
          </w:p>
        </w:tc>
        <w:tc>
          <w:tcPr>
            <w:tcW w:w="5333" w:type="dxa"/>
          </w:tcPr>
          <w:p w:rsidR="00D3336E" w:rsidRPr="008E30E3" w:rsidRDefault="00984E70" w:rsidP="00523B65">
            <w:pPr>
              <w:pStyle w:val="ListParagraph"/>
              <w:ind w:left="0"/>
              <w:rPr>
                <w:color w:val="000000" w:themeColor="text1"/>
              </w:rPr>
            </w:pPr>
            <w:r w:rsidRPr="008E30E3">
              <w:rPr>
                <w:color w:val="000000" w:themeColor="text1"/>
              </w:rPr>
              <w:t>National deliberation</w:t>
            </w:r>
            <w:r w:rsidR="00523B65" w:rsidRPr="008E30E3">
              <w:rPr>
                <w:color w:val="000000" w:themeColor="text1"/>
              </w:rPr>
              <w:t>, background investigation/validation of accomplishments</w:t>
            </w:r>
            <w:r w:rsidRPr="008E30E3">
              <w:rPr>
                <w:color w:val="000000" w:themeColor="text1"/>
              </w:rPr>
              <w:t xml:space="preserve"> and selection of winners </w:t>
            </w:r>
          </w:p>
        </w:tc>
      </w:tr>
      <w:tr w:rsidR="00D3336E" w:rsidTr="008E30E3">
        <w:tc>
          <w:tcPr>
            <w:tcW w:w="2947" w:type="dxa"/>
          </w:tcPr>
          <w:p w:rsidR="00D3336E" w:rsidRDefault="00984E70" w:rsidP="00097806">
            <w:pPr>
              <w:pStyle w:val="ListParagraph"/>
              <w:ind w:left="0"/>
              <w:jc w:val="both"/>
            </w:pPr>
            <w:r>
              <w:t>September</w:t>
            </w:r>
          </w:p>
        </w:tc>
        <w:tc>
          <w:tcPr>
            <w:tcW w:w="5333" w:type="dxa"/>
          </w:tcPr>
          <w:p w:rsidR="00984E70" w:rsidRDefault="00984E70" w:rsidP="00097806">
            <w:pPr>
              <w:pStyle w:val="ListParagraph"/>
              <w:ind w:left="0"/>
              <w:jc w:val="both"/>
            </w:pPr>
            <w:r>
              <w:t xml:space="preserve">Awards Rites for the Outstanding </w:t>
            </w:r>
            <w:r w:rsidR="0061115C">
              <w:t>Government Workers</w:t>
            </w:r>
          </w:p>
          <w:p w:rsidR="00D3336E" w:rsidRPr="00984E70" w:rsidRDefault="00984E70" w:rsidP="00984E70">
            <w:pPr>
              <w:pStyle w:val="ListParagraph"/>
              <w:ind w:left="0"/>
              <w:jc w:val="both"/>
              <w:rPr>
                <w:i/>
              </w:rPr>
            </w:pPr>
            <w:r w:rsidRPr="00984E70">
              <w:rPr>
                <w:i/>
              </w:rPr>
              <w:t xml:space="preserve">(May be moved to </w:t>
            </w:r>
            <w:r>
              <w:rPr>
                <w:i/>
              </w:rPr>
              <w:t xml:space="preserve">a </w:t>
            </w:r>
            <w:r w:rsidRPr="00984E70">
              <w:rPr>
                <w:i/>
              </w:rPr>
              <w:t>later month)</w:t>
            </w:r>
          </w:p>
        </w:tc>
      </w:tr>
    </w:tbl>
    <w:p w:rsidR="00D1064A" w:rsidRPr="00D1064A" w:rsidRDefault="00D3336E" w:rsidP="00097806">
      <w:pPr>
        <w:pStyle w:val="ListParagraph"/>
        <w:jc w:val="both"/>
      </w:pPr>
      <w:r>
        <w:t xml:space="preserve"> </w:t>
      </w:r>
    </w:p>
    <w:p w:rsidR="00097806" w:rsidRPr="00477E2A" w:rsidRDefault="00097806" w:rsidP="00097806">
      <w:pPr>
        <w:pStyle w:val="ListParagraph"/>
        <w:ind w:left="0"/>
        <w:jc w:val="both"/>
        <w:rPr>
          <w:b/>
        </w:rPr>
      </w:pPr>
    </w:p>
    <w:p w:rsidR="00097806" w:rsidRPr="00477E2A" w:rsidRDefault="00097806" w:rsidP="00097806">
      <w:pPr>
        <w:pStyle w:val="ListParagraph"/>
        <w:ind w:left="0"/>
        <w:jc w:val="both"/>
        <w:rPr>
          <w:b/>
        </w:rPr>
      </w:pPr>
    </w:p>
    <w:p w:rsidR="00097806" w:rsidRPr="00477E2A" w:rsidRDefault="00097806" w:rsidP="00097806">
      <w:pPr>
        <w:pStyle w:val="ListParagraph"/>
        <w:ind w:left="0"/>
        <w:jc w:val="both"/>
        <w:rPr>
          <w:b/>
        </w:rPr>
      </w:pPr>
    </w:p>
    <w:p w:rsidR="00395190" w:rsidRPr="00477E2A" w:rsidRDefault="00395190"/>
    <w:sectPr w:rsidR="00395190" w:rsidRPr="00477E2A" w:rsidSect="00101AA5">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282" w:rsidRDefault="00E12282" w:rsidP="00101AA5">
      <w:r>
        <w:separator/>
      </w:r>
    </w:p>
  </w:endnote>
  <w:endnote w:type="continuationSeparator" w:id="1">
    <w:p w:rsidR="00E12282" w:rsidRDefault="00E12282" w:rsidP="00101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923306"/>
      <w:docPartObj>
        <w:docPartGallery w:val="Page Numbers (Bottom of Page)"/>
        <w:docPartUnique/>
      </w:docPartObj>
    </w:sdtPr>
    <w:sdtEndPr>
      <w:rPr>
        <w:noProof/>
      </w:rPr>
    </w:sdtEndPr>
    <w:sdtContent>
      <w:p w:rsidR="00101AA5" w:rsidRDefault="002E0C70">
        <w:pPr>
          <w:pStyle w:val="Footer"/>
          <w:jc w:val="right"/>
        </w:pPr>
        <w:r>
          <w:fldChar w:fldCharType="begin"/>
        </w:r>
        <w:r w:rsidR="00101AA5">
          <w:instrText xml:space="preserve"> PAGE   \* MERGEFORMAT </w:instrText>
        </w:r>
        <w:r>
          <w:fldChar w:fldCharType="separate"/>
        </w:r>
        <w:r w:rsidR="0061115C">
          <w:rPr>
            <w:noProof/>
          </w:rPr>
          <w:t>10</w:t>
        </w:r>
        <w:r>
          <w:rPr>
            <w:noProof/>
          </w:rPr>
          <w:fldChar w:fldCharType="end"/>
        </w:r>
      </w:p>
    </w:sdtContent>
  </w:sdt>
  <w:p w:rsidR="00101AA5" w:rsidRDefault="00101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282" w:rsidRDefault="00E12282" w:rsidP="00101AA5">
      <w:r>
        <w:separator/>
      </w:r>
    </w:p>
  </w:footnote>
  <w:footnote w:type="continuationSeparator" w:id="1">
    <w:p w:rsidR="00E12282" w:rsidRDefault="00E12282" w:rsidP="00101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1C35"/>
    <w:multiLevelType w:val="hybridMultilevel"/>
    <w:tmpl w:val="D04C91BC"/>
    <w:lvl w:ilvl="0" w:tplc="A67A18CC">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DAC3C7F"/>
    <w:multiLevelType w:val="hybridMultilevel"/>
    <w:tmpl w:val="3CFC13FC"/>
    <w:lvl w:ilvl="0" w:tplc="34090001">
      <w:start w:val="1"/>
      <w:numFmt w:val="bullet"/>
      <w:lvlText w:val=""/>
      <w:lvlJc w:val="left"/>
      <w:pPr>
        <w:ind w:left="1980" w:hanging="360"/>
      </w:pPr>
      <w:rPr>
        <w:rFonts w:ascii="Symbol" w:hAnsi="Symbol" w:hint="default"/>
      </w:rPr>
    </w:lvl>
    <w:lvl w:ilvl="1" w:tplc="34090003" w:tentative="1">
      <w:start w:val="1"/>
      <w:numFmt w:val="bullet"/>
      <w:lvlText w:val="o"/>
      <w:lvlJc w:val="left"/>
      <w:pPr>
        <w:ind w:left="2700" w:hanging="360"/>
      </w:pPr>
      <w:rPr>
        <w:rFonts w:ascii="Courier New" w:hAnsi="Courier New" w:cs="Courier New" w:hint="default"/>
      </w:rPr>
    </w:lvl>
    <w:lvl w:ilvl="2" w:tplc="34090005" w:tentative="1">
      <w:start w:val="1"/>
      <w:numFmt w:val="bullet"/>
      <w:lvlText w:val=""/>
      <w:lvlJc w:val="left"/>
      <w:pPr>
        <w:ind w:left="3420" w:hanging="360"/>
      </w:pPr>
      <w:rPr>
        <w:rFonts w:ascii="Wingdings" w:hAnsi="Wingdings" w:hint="default"/>
      </w:rPr>
    </w:lvl>
    <w:lvl w:ilvl="3" w:tplc="34090001" w:tentative="1">
      <w:start w:val="1"/>
      <w:numFmt w:val="bullet"/>
      <w:lvlText w:val=""/>
      <w:lvlJc w:val="left"/>
      <w:pPr>
        <w:ind w:left="4140" w:hanging="360"/>
      </w:pPr>
      <w:rPr>
        <w:rFonts w:ascii="Symbol" w:hAnsi="Symbol" w:hint="default"/>
      </w:rPr>
    </w:lvl>
    <w:lvl w:ilvl="4" w:tplc="34090003" w:tentative="1">
      <w:start w:val="1"/>
      <w:numFmt w:val="bullet"/>
      <w:lvlText w:val="o"/>
      <w:lvlJc w:val="left"/>
      <w:pPr>
        <w:ind w:left="4860" w:hanging="360"/>
      </w:pPr>
      <w:rPr>
        <w:rFonts w:ascii="Courier New" w:hAnsi="Courier New" w:cs="Courier New" w:hint="default"/>
      </w:rPr>
    </w:lvl>
    <w:lvl w:ilvl="5" w:tplc="34090005" w:tentative="1">
      <w:start w:val="1"/>
      <w:numFmt w:val="bullet"/>
      <w:lvlText w:val=""/>
      <w:lvlJc w:val="left"/>
      <w:pPr>
        <w:ind w:left="5580" w:hanging="360"/>
      </w:pPr>
      <w:rPr>
        <w:rFonts w:ascii="Wingdings" w:hAnsi="Wingdings" w:hint="default"/>
      </w:rPr>
    </w:lvl>
    <w:lvl w:ilvl="6" w:tplc="34090001" w:tentative="1">
      <w:start w:val="1"/>
      <w:numFmt w:val="bullet"/>
      <w:lvlText w:val=""/>
      <w:lvlJc w:val="left"/>
      <w:pPr>
        <w:ind w:left="6300" w:hanging="360"/>
      </w:pPr>
      <w:rPr>
        <w:rFonts w:ascii="Symbol" w:hAnsi="Symbol" w:hint="default"/>
      </w:rPr>
    </w:lvl>
    <w:lvl w:ilvl="7" w:tplc="34090003" w:tentative="1">
      <w:start w:val="1"/>
      <w:numFmt w:val="bullet"/>
      <w:lvlText w:val="o"/>
      <w:lvlJc w:val="left"/>
      <w:pPr>
        <w:ind w:left="7020" w:hanging="360"/>
      </w:pPr>
      <w:rPr>
        <w:rFonts w:ascii="Courier New" w:hAnsi="Courier New" w:cs="Courier New" w:hint="default"/>
      </w:rPr>
    </w:lvl>
    <w:lvl w:ilvl="8" w:tplc="34090005" w:tentative="1">
      <w:start w:val="1"/>
      <w:numFmt w:val="bullet"/>
      <w:lvlText w:val=""/>
      <w:lvlJc w:val="left"/>
      <w:pPr>
        <w:ind w:left="7740" w:hanging="360"/>
      </w:pPr>
      <w:rPr>
        <w:rFonts w:ascii="Wingdings" w:hAnsi="Wingdings" w:hint="default"/>
      </w:rPr>
    </w:lvl>
  </w:abstractNum>
  <w:abstractNum w:abstractNumId="2">
    <w:nsid w:val="10542604"/>
    <w:multiLevelType w:val="hybridMultilevel"/>
    <w:tmpl w:val="60AAE920"/>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14287137"/>
    <w:multiLevelType w:val="hybridMultilevel"/>
    <w:tmpl w:val="41EA42CA"/>
    <w:lvl w:ilvl="0" w:tplc="34090003">
      <w:start w:val="1"/>
      <w:numFmt w:val="bullet"/>
      <w:lvlText w:val="o"/>
      <w:lvlJc w:val="left"/>
      <w:pPr>
        <w:ind w:left="1890" w:hanging="360"/>
      </w:pPr>
      <w:rPr>
        <w:rFonts w:ascii="Courier New" w:hAnsi="Courier New" w:cs="Courier New" w:hint="default"/>
      </w:rPr>
    </w:lvl>
    <w:lvl w:ilvl="1" w:tplc="34090003" w:tentative="1">
      <w:start w:val="1"/>
      <w:numFmt w:val="bullet"/>
      <w:lvlText w:val="o"/>
      <w:lvlJc w:val="left"/>
      <w:pPr>
        <w:ind w:left="2610" w:hanging="360"/>
      </w:pPr>
      <w:rPr>
        <w:rFonts w:ascii="Courier New" w:hAnsi="Courier New" w:cs="Courier New" w:hint="default"/>
      </w:rPr>
    </w:lvl>
    <w:lvl w:ilvl="2" w:tplc="34090005" w:tentative="1">
      <w:start w:val="1"/>
      <w:numFmt w:val="bullet"/>
      <w:lvlText w:val=""/>
      <w:lvlJc w:val="left"/>
      <w:pPr>
        <w:ind w:left="3330" w:hanging="360"/>
      </w:pPr>
      <w:rPr>
        <w:rFonts w:ascii="Wingdings" w:hAnsi="Wingdings" w:hint="default"/>
      </w:rPr>
    </w:lvl>
    <w:lvl w:ilvl="3" w:tplc="34090001" w:tentative="1">
      <w:start w:val="1"/>
      <w:numFmt w:val="bullet"/>
      <w:lvlText w:val=""/>
      <w:lvlJc w:val="left"/>
      <w:pPr>
        <w:ind w:left="4050" w:hanging="360"/>
      </w:pPr>
      <w:rPr>
        <w:rFonts w:ascii="Symbol" w:hAnsi="Symbol" w:hint="default"/>
      </w:rPr>
    </w:lvl>
    <w:lvl w:ilvl="4" w:tplc="34090003" w:tentative="1">
      <w:start w:val="1"/>
      <w:numFmt w:val="bullet"/>
      <w:lvlText w:val="o"/>
      <w:lvlJc w:val="left"/>
      <w:pPr>
        <w:ind w:left="4770" w:hanging="360"/>
      </w:pPr>
      <w:rPr>
        <w:rFonts w:ascii="Courier New" w:hAnsi="Courier New" w:cs="Courier New" w:hint="default"/>
      </w:rPr>
    </w:lvl>
    <w:lvl w:ilvl="5" w:tplc="34090005" w:tentative="1">
      <w:start w:val="1"/>
      <w:numFmt w:val="bullet"/>
      <w:lvlText w:val=""/>
      <w:lvlJc w:val="left"/>
      <w:pPr>
        <w:ind w:left="5490" w:hanging="360"/>
      </w:pPr>
      <w:rPr>
        <w:rFonts w:ascii="Wingdings" w:hAnsi="Wingdings" w:hint="default"/>
      </w:rPr>
    </w:lvl>
    <w:lvl w:ilvl="6" w:tplc="34090001" w:tentative="1">
      <w:start w:val="1"/>
      <w:numFmt w:val="bullet"/>
      <w:lvlText w:val=""/>
      <w:lvlJc w:val="left"/>
      <w:pPr>
        <w:ind w:left="6210" w:hanging="360"/>
      </w:pPr>
      <w:rPr>
        <w:rFonts w:ascii="Symbol" w:hAnsi="Symbol" w:hint="default"/>
      </w:rPr>
    </w:lvl>
    <w:lvl w:ilvl="7" w:tplc="34090003" w:tentative="1">
      <w:start w:val="1"/>
      <w:numFmt w:val="bullet"/>
      <w:lvlText w:val="o"/>
      <w:lvlJc w:val="left"/>
      <w:pPr>
        <w:ind w:left="6930" w:hanging="360"/>
      </w:pPr>
      <w:rPr>
        <w:rFonts w:ascii="Courier New" w:hAnsi="Courier New" w:cs="Courier New" w:hint="default"/>
      </w:rPr>
    </w:lvl>
    <w:lvl w:ilvl="8" w:tplc="34090005" w:tentative="1">
      <w:start w:val="1"/>
      <w:numFmt w:val="bullet"/>
      <w:lvlText w:val=""/>
      <w:lvlJc w:val="left"/>
      <w:pPr>
        <w:ind w:left="7650" w:hanging="360"/>
      </w:pPr>
      <w:rPr>
        <w:rFonts w:ascii="Wingdings" w:hAnsi="Wingdings" w:hint="default"/>
      </w:rPr>
    </w:lvl>
  </w:abstractNum>
  <w:abstractNum w:abstractNumId="4">
    <w:nsid w:val="1DD1237B"/>
    <w:multiLevelType w:val="hybridMultilevel"/>
    <w:tmpl w:val="B64E6888"/>
    <w:lvl w:ilvl="0" w:tplc="3409000F">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
    <w:nsid w:val="1E0B459A"/>
    <w:multiLevelType w:val="hybridMultilevel"/>
    <w:tmpl w:val="A8EA96D6"/>
    <w:lvl w:ilvl="0" w:tplc="0409000F">
      <w:start w:val="1"/>
      <w:numFmt w:val="decimal"/>
      <w:lvlText w:val="%1."/>
      <w:lvlJc w:val="left"/>
      <w:pPr>
        <w:tabs>
          <w:tab w:val="num" w:pos="1980"/>
        </w:tabs>
        <w:ind w:left="1980" w:hanging="360"/>
      </w:pPr>
    </w:lvl>
    <w:lvl w:ilvl="1" w:tplc="04090015">
      <w:start w:val="1"/>
      <w:numFmt w:val="upp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22D214FE"/>
    <w:multiLevelType w:val="hybridMultilevel"/>
    <w:tmpl w:val="D4DA390A"/>
    <w:lvl w:ilvl="0" w:tplc="04090015">
      <w:start w:val="1"/>
      <w:numFmt w:val="upperLetter"/>
      <w:lvlText w:val="%1."/>
      <w:lvlJc w:val="left"/>
      <w:pPr>
        <w:tabs>
          <w:tab w:val="num" w:pos="4572"/>
        </w:tabs>
        <w:ind w:left="4572" w:hanging="360"/>
      </w:pPr>
    </w:lvl>
    <w:lvl w:ilvl="1" w:tplc="0694D098">
      <w:start w:val="9"/>
      <w:numFmt w:val="upperRoman"/>
      <w:lvlText w:val="%2."/>
      <w:lvlJc w:val="left"/>
      <w:pPr>
        <w:tabs>
          <w:tab w:val="num" w:pos="5652"/>
        </w:tabs>
        <w:ind w:left="5652" w:hanging="720"/>
      </w:pPr>
      <w:rPr>
        <w:rFonts w:hint="default"/>
      </w:rPr>
    </w:lvl>
    <w:lvl w:ilvl="2" w:tplc="0409001B" w:tentative="1">
      <w:start w:val="1"/>
      <w:numFmt w:val="lowerRoman"/>
      <w:lvlText w:val="%3."/>
      <w:lvlJc w:val="right"/>
      <w:pPr>
        <w:tabs>
          <w:tab w:val="num" w:pos="6012"/>
        </w:tabs>
        <w:ind w:left="6012" w:hanging="180"/>
      </w:pPr>
    </w:lvl>
    <w:lvl w:ilvl="3" w:tplc="0409000F" w:tentative="1">
      <w:start w:val="1"/>
      <w:numFmt w:val="decimal"/>
      <w:lvlText w:val="%4."/>
      <w:lvlJc w:val="left"/>
      <w:pPr>
        <w:tabs>
          <w:tab w:val="num" w:pos="6732"/>
        </w:tabs>
        <w:ind w:left="6732" w:hanging="360"/>
      </w:pPr>
    </w:lvl>
    <w:lvl w:ilvl="4" w:tplc="04090019" w:tentative="1">
      <w:start w:val="1"/>
      <w:numFmt w:val="lowerLetter"/>
      <w:lvlText w:val="%5."/>
      <w:lvlJc w:val="left"/>
      <w:pPr>
        <w:tabs>
          <w:tab w:val="num" w:pos="7452"/>
        </w:tabs>
        <w:ind w:left="7452" w:hanging="360"/>
      </w:pPr>
    </w:lvl>
    <w:lvl w:ilvl="5" w:tplc="0409001B" w:tentative="1">
      <w:start w:val="1"/>
      <w:numFmt w:val="lowerRoman"/>
      <w:lvlText w:val="%6."/>
      <w:lvlJc w:val="right"/>
      <w:pPr>
        <w:tabs>
          <w:tab w:val="num" w:pos="8172"/>
        </w:tabs>
        <w:ind w:left="8172" w:hanging="180"/>
      </w:pPr>
    </w:lvl>
    <w:lvl w:ilvl="6" w:tplc="0409000F" w:tentative="1">
      <w:start w:val="1"/>
      <w:numFmt w:val="decimal"/>
      <w:lvlText w:val="%7."/>
      <w:lvlJc w:val="left"/>
      <w:pPr>
        <w:tabs>
          <w:tab w:val="num" w:pos="8892"/>
        </w:tabs>
        <w:ind w:left="8892" w:hanging="360"/>
      </w:pPr>
    </w:lvl>
    <w:lvl w:ilvl="7" w:tplc="04090019" w:tentative="1">
      <w:start w:val="1"/>
      <w:numFmt w:val="lowerLetter"/>
      <w:lvlText w:val="%8."/>
      <w:lvlJc w:val="left"/>
      <w:pPr>
        <w:tabs>
          <w:tab w:val="num" w:pos="9612"/>
        </w:tabs>
        <w:ind w:left="9612" w:hanging="360"/>
      </w:pPr>
    </w:lvl>
    <w:lvl w:ilvl="8" w:tplc="0409001B" w:tentative="1">
      <w:start w:val="1"/>
      <w:numFmt w:val="lowerRoman"/>
      <w:lvlText w:val="%9."/>
      <w:lvlJc w:val="right"/>
      <w:pPr>
        <w:tabs>
          <w:tab w:val="num" w:pos="10332"/>
        </w:tabs>
        <w:ind w:left="10332" w:hanging="180"/>
      </w:pPr>
    </w:lvl>
  </w:abstractNum>
  <w:abstractNum w:abstractNumId="7">
    <w:nsid w:val="24371AA6"/>
    <w:multiLevelType w:val="multilevel"/>
    <w:tmpl w:val="884094E8"/>
    <w:lvl w:ilvl="0">
      <w:start w:val="1"/>
      <w:numFmt w:val="upperRoman"/>
      <w:lvlText w:val="%1."/>
      <w:lvlJc w:val="left"/>
      <w:pPr>
        <w:tabs>
          <w:tab w:val="num" w:pos="792"/>
        </w:tabs>
        <w:ind w:left="792" w:hanging="720"/>
      </w:pPr>
      <w:rPr>
        <w:rFonts w:hint="default"/>
        <w:b/>
      </w:rPr>
    </w:lvl>
    <w:lvl w:ilvl="1">
      <w:start w:val="1"/>
      <w:numFmt w:val="decimal"/>
      <w:lvlText w:val="%2."/>
      <w:lvlJc w:val="left"/>
      <w:pPr>
        <w:tabs>
          <w:tab w:val="num" w:pos="1260"/>
        </w:tabs>
        <w:ind w:left="1260" w:hanging="360"/>
      </w:pPr>
      <w:rPr>
        <w:rFonts w:hint="default"/>
        <w:b w:val="0"/>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2592"/>
        </w:tabs>
        <w:ind w:left="2592" w:hanging="360"/>
      </w:pPr>
      <w:rPr>
        <w:rFonts w:hint="default"/>
        <w:b w:val="0"/>
        <w:i w:val="0"/>
        <w:color w:val="auto"/>
      </w:rPr>
    </w:lvl>
    <w:lvl w:ilvl="4">
      <w:start w:val="1"/>
      <w:numFmt w:val="decimal"/>
      <w:lvlText w:val="%5."/>
      <w:lvlJc w:val="left"/>
      <w:pPr>
        <w:tabs>
          <w:tab w:val="num" w:pos="1260"/>
        </w:tabs>
        <w:ind w:left="1260" w:hanging="360"/>
      </w:pPr>
      <w:rPr>
        <w:rFonts w:ascii="Arial Narrow" w:hAnsi="Arial Narrow" w:cs="Times New Roman" w:hint="default"/>
        <w:b w:val="0"/>
        <w:i w:val="0"/>
      </w:rPr>
    </w:lvl>
    <w:lvl w:ilvl="5">
      <w:start w:val="1"/>
      <w:numFmt w:val="upperLetter"/>
      <w:lvlText w:val="%6."/>
      <w:lvlJc w:val="left"/>
      <w:pPr>
        <w:tabs>
          <w:tab w:val="num" w:pos="4212"/>
        </w:tabs>
        <w:ind w:left="4212" w:hanging="360"/>
      </w:pPr>
      <w:rPr>
        <w:rFonts w:hint="default"/>
        <w:b w:val="0"/>
        <w:bCs/>
      </w:rPr>
    </w:lvl>
    <w:lvl w:ilvl="6">
      <w:start w:val="1"/>
      <w:numFmt w:val="decimal"/>
      <w:lvlText w:val="%7."/>
      <w:lvlJc w:val="left"/>
      <w:pPr>
        <w:tabs>
          <w:tab w:val="num" w:pos="4752"/>
        </w:tabs>
        <w:ind w:left="4752" w:hanging="360"/>
      </w:pPr>
      <w:rPr>
        <w:rFonts w:hint="default"/>
      </w:rPr>
    </w:lvl>
    <w:lvl w:ilvl="7">
      <w:start w:val="1"/>
      <w:numFmt w:val="lowerLetter"/>
      <w:lvlText w:val="%8."/>
      <w:lvlJc w:val="left"/>
      <w:pPr>
        <w:tabs>
          <w:tab w:val="num" w:pos="5472"/>
        </w:tabs>
        <w:ind w:left="5472" w:hanging="360"/>
      </w:pPr>
      <w:rPr>
        <w:rFonts w:hint="default"/>
      </w:rPr>
    </w:lvl>
    <w:lvl w:ilvl="8">
      <w:start w:val="1"/>
      <w:numFmt w:val="lowerRoman"/>
      <w:lvlText w:val="%9."/>
      <w:lvlJc w:val="right"/>
      <w:pPr>
        <w:tabs>
          <w:tab w:val="num" w:pos="6192"/>
        </w:tabs>
        <w:ind w:left="6192" w:hanging="180"/>
      </w:pPr>
      <w:rPr>
        <w:rFonts w:hint="default"/>
      </w:rPr>
    </w:lvl>
  </w:abstractNum>
  <w:abstractNum w:abstractNumId="8">
    <w:nsid w:val="24FC227F"/>
    <w:multiLevelType w:val="hybridMultilevel"/>
    <w:tmpl w:val="8DDCA6EE"/>
    <w:lvl w:ilvl="0" w:tplc="8B9C7F7C">
      <w:start w:val="1"/>
      <w:numFmt w:val="upperLetter"/>
      <w:lvlText w:val="%1."/>
      <w:lvlJc w:val="left"/>
      <w:pPr>
        <w:tabs>
          <w:tab w:val="num" w:pos="1332"/>
        </w:tabs>
        <w:ind w:left="1332" w:hanging="360"/>
      </w:pPr>
      <w:rPr>
        <w:b w:val="0"/>
        <w:bCs w:val="0"/>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9">
    <w:nsid w:val="26D572DF"/>
    <w:multiLevelType w:val="hybridMultilevel"/>
    <w:tmpl w:val="32FEC1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00222C"/>
    <w:multiLevelType w:val="hybridMultilevel"/>
    <w:tmpl w:val="6988F68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nsid w:val="290C64B6"/>
    <w:multiLevelType w:val="hybridMultilevel"/>
    <w:tmpl w:val="ADA65D3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nsid w:val="2AAF366E"/>
    <w:multiLevelType w:val="hybridMultilevel"/>
    <w:tmpl w:val="A0D22216"/>
    <w:lvl w:ilvl="0" w:tplc="DBF616A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AC86E72"/>
    <w:multiLevelType w:val="hybridMultilevel"/>
    <w:tmpl w:val="D242EBF4"/>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4">
    <w:nsid w:val="2CD514A7"/>
    <w:multiLevelType w:val="multilevel"/>
    <w:tmpl w:val="884094E8"/>
    <w:lvl w:ilvl="0">
      <w:start w:val="1"/>
      <w:numFmt w:val="upperRoman"/>
      <w:lvlText w:val="%1."/>
      <w:lvlJc w:val="left"/>
      <w:pPr>
        <w:tabs>
          <w:tab w:val="num" w:pos="792"/>
        </w:tabs>
        <w:ind w:left="792" w:hanging="720"/>
      </w:pPr>
      <w:rPr>
        <w:rFonts w:hint="default"/>
        <w:b/>
      </w:rPr>
    </w:lvl>
    <w:lvl w:ilvl="1">
      <w:start w:val="1"/>
      <w:numFmt w:val="decimal"/>
      <w:lvlText w:val="%2."/>
      <w:lvlJc w:val="left"/>
      <w:pPr>
        <w:tabs>
          <w:tab w:val="num" w:pos="1260"/>
        </w:tabs>
        <w:ind w:left="1260" w:hanging="360"/>
      </w:pPr>
      <w:rPr>
        <w:rFonts w:hint="default"/>
        <w:b w:val="0"/>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2592"/>
        </w:tabs>
        <w:ind w:left="2592" w:hanging="360"/>
      </w:pPr>
      <w:rPr>
        <w:rFonts w:hint="default"/>
        <w:b w:val="0"/>
        <w:i w:val="0"/>
        <w:color w:val="auto"/>
      </w:rPr>
    </w:lvl>
    <w:lvl w:ilvl="4">
      <w:start w:val="1"/>
      <w:numFmt w:val="decimal"/>
      <w:lvlText w:val="%5."/>
      <w:lvlJc w:val="left"/>
      <w:pPr>
        <w:tabs>
          <w:tab w:val="num" w:pos="1260"/>
        </w:tabs>
        <w:ind w:left="1260" w:hanging="360"/>
      </w:pPr>
      <w:rPr>
        <w:rFonts w:ascii="Arial Narrow" w:hAnsi="Arial Narrow" w:cs="Times New Roman" w:hint="default"/>
        <w:b w:val="0"/>
        <w:i w:val="0"/>
      </w:rPr>
    </w:lvl>
    <w:lvl w:ilvl="5">
      <w:start w:val="1"/>
      <w:numFmt w:val="upperLetter"/>
      <w:lvlText w:val="%6."/>
      <w:lvlJc w:val="left"/>
      <w:pPr>
        <w:tabs>
          <w:tab w:val="num" w:pos="4212"/>
        </w:tabs>
        <w:ind w:left="4212" w:hanging="360"/>
      </w:pPr>
      <w:rPr>
        <w:rFonts w:hint="default"/>
        <w:b w:val="0"/>
        <w:bCs/>
      </w:rPr>
    </w:lvl>
    <w:lvl w:ilvl="6">
      <w:start w:val="1"/>
      <w:numFmt w:val="decimal"/>
      <w:lvlText w:val="%7."/>
      <w:lvlJc w:val="left"/>
      <w:pPr>
        <w:tabs>
          <w:tab w:val="num" w:pos="4752"/>
        </w:tabs>
        <w:ind w:left="4752" w:hanging="360"/>
      </w:pPr>
      <w:rPr>
        <w:rFonts w:hint="default"/>
      </w:rPr>
    </w:lvl>
    <w:lvl w:ilvl="7">
      <w:start w:val="1"/>
      <w:numFmt w:val="lowerLetter"/>
      <w:lvlText w:val="%8."/>
      <w:lvlJc w:val="left"/>
      <w:pPr>
        <w:tabs>
          <w:tab w:val="num" w:pos="5472"/>
        </w:tabs>
        <w:ind w:left="5472" w:hanging="360"/>
      </w:pPr>
      <w:rPr>
        <w:rFonts w:hint="default"/>
      </w:rPr>
    </w:lvl>
    <w:lvl w:ilvl="8">
      <w:start w:val="1"/>
      <w:numFmt w:val="lowerRoman"/>
      <w:lvlText w:val="%9."/>
      <w:lvlJc w:val="right"/>
      <w:pPr>
        <w:tabs>
          <w:tab w:val="num" w:pos="6192"/>
        </w:tabs>
        <w:ind w:left="6192" w:hanging="180"/>
      </w:pPr>
      <w:rPr>
        <w:rFonts w:hint="default"/>
      </w:rPr>
    </w:lvl>
  </w:abstractNum>
  <w:abstractNum w:abstractNumId="15">
    <w:nsid w:val="306724EA"/>
    <w:multiLevelType w:val="hybridMultilevel"/>
    <w:tmpl w:val="CEE4C03A"/>
    <w:lvl w:ilvl="0" w:tplc="34090015">
      <w:start w:val="1"/>
      <w:numFmt w:val="upp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nsid w:val="3159634B"/>
    <w:multiLevelType w:val="hybridMultilevel"/>
    <w:tmpl w:val="22AED9E8"/>
    <w:lvl w:ilvl="0" w:tplc="34090015">
      <w:start w:val="1"/>
      <w:numFmt w:val="upp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nsid w:val="3161086C"/>
    <w:multiLevelType w:val="hybridMultilevel"/>
    <w:tmpl w:val="4E848836"/>
    <w:lvl w:ilvl="0" w:tplc="34090015">
      <w:start w:val="1"/>
      <w:numFmt w:val="upp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5">
      <w:start w:val="1"/>
      <w:numFmt w:val="upperLetter"/>
      <w:lvlText w:val="%6."/>
      <w:lvlJc w:val="lef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nsid w:val="33267C11"/>
    <w:multiLevelType w:val="hybridMultilevel"/>
    <w:tmpl w:val="59989388"/>
    <w:lvl w:ilvl="0" w:tplc="34090015">
      <w:start w:val="1"/>
      <w:numFmt w:val="upp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nsid w:val="419648A2"/>
    <w:multiLevelType w:val="hybridMultilevel"/>
    <w:tmpl w:val="777A058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7B821D5"/>
    <w:multiLevelType w:val="hybridMultilevel"/>
    <w:tmpl w:val="586237DA"/>
    <w:lvl w:ilvl="0" w:tplc="0409000F">
      <w:start w:val="1"/>
      <w:numFmt w:val="decimal"/>
      <w:lvlText w:val="%1."/>
      <w:lvlJc w:val="left"/>
      <w:pPr>
        <w:tabs>
          <w:tab w:val="num" w:pos="1872"/>
        </w:tabs>
        <w:ind w:left="1872" w:hanging="360"/>
      </w:pPr>
    </w:lvl>
    <w:lvl w:ilvl="1" w:tplc="303264BE">
      <w:start w:val="5"/>
      <w:numFmt w:val="upperLetter"/>
      <w:lvlText w:val="%2."/>
      <w:lvlJc w:val="left"/>
      <w:pPr>
        <w:tabs>
          <w:tab w:val="num" w:pos="2592"/>
        </w:tabs>
        <w:ind w:left="2592" w:hanging="360"/>
      </w:pPr>
      <w:rPr>
        <w:rFonts w:hint="default"/>
      </w:rPr>
    </w:lvl>
    <w:lvl w:ilvl="2" w:tplc="0409001B">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1">
    <w:nsid w:val="50144D1D"/>
    <w:multiLevelType w:val="hybridMultilevel"/>
    <w:tmpl w:val="09102BD2"/>
    <w:lvl w:ilvl="0" w:tplc="528675B0">
      <w:start w:val="1"/>
      <w:numFmt w:val="upperLetter"/>
      <w:lvlText w:val="%1."/>
      <w:lvlJc w:val="left"/>
      <w:pPr>
        <w:tabs>
          <w:tab w:val="num" w:pos="1080"/>
        </w:tabs>
        <w:ind w:left="1080" w:hanging="360"/>
      </w:pPr>
      <w:rPr>
        <w:b w:val="0"/>
      </w:rPr>
    </w:lvl>
    <w:lvl w:ilvl="1" w:tplc="A6488954">
      <w:start w:val="3"/>
      <w:numFmt w:val="lowerLetter"/>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2EB5ADB"/>
    <w:multiLevelType w:val="hybridMultilevel"/>
    <w:tmpl w:val="849CD1A2"/>
    <w:lvl w:ilvl="0" w:tplc="34090001">
      <w:start w:val="1"/>
      <w:numFmt w:val="bullet"/>
      <w:lvlText w:val=""/>
      <w:lvlJc w:val="left"/>
      <w:pPr>
        <w:ind w:left="1440" w:hanging="360"/>
      </w:pPr>
      <w:rPr>
        <w:rFonts w:ascii="Symbol" w:hAnsi="Symbol" w:hint="default"/>
      </w:rPr>
    </w:lvl>
    <w:lvl w:ilvl="1" w:tplc="34090003">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3">
    <w:nsid w:val="59277D06"/>
    <w:multiLevelType w:val="hybridMultilevel"/>
    <w:tmpl w:val="18F01F4C"/>
    <w:lvl w:ilvl="0" w:tplc="34090015">
      <w:start w:val="1"/>
      <w:numFmt w:val="upperLetter"/>
      <w:lvlText w:val="%1."/>
      <w:lvlJc w:val="lef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nsid w:val="592C3036"/>
    <w:multiLevelType w:val="hybridMultilevel"/>
    <w:tmpl w:val="AD6E0B42"/>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5">
    <w:nsid w:val="5B38500B"/>
    <w:multiLevelType w:val="hybridMultilevel"/>
    <w:tmpl w:val="5DDC3C34"/>
    <w:lvl w:ilvl="0" w:tplc="BCFEFF5E">
      <w:start w:val="2"/>
      <w:numFmt w:val="bullet"/>
      <w:lvlText w:val="-"/>
      <w:lvlJc w:val="left"/>
      <w:pPr>
        <w:tabs>
          <w:tab w:val="num" w:pos="720"/>
        </w:tabs>
        <w:ind w:left="720" w:hanging="360"/>
      </w:pPr>
      <w:rPr>
        <w:rFonts w:ascii="Arial Narrow" w:eastAsia="Times New Roman" w:hAnsi="Arial Narrow" w:cs="Times New Roman"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5"/>
  </w:num>
  <w:num w:numId="4">
    <w:abstractNumId w:val="20"/>
  </w:num>
  <w:num w:numId="5">
    <w:abstractNumId w:val="2"/>
  </w:num>
  <w:num w:numId="6">
    <w:abstractNumId w:val="8"/>
  </w:num>
  <w:num w:numId="7">
    <w:abstractNumId w:val="21"/>
  </w:num>
  <w:num w:numId="8">
    <w:abstractNumId w:val="5"/>
  </w:num>
  <w:num w:numId="9">
    <w:abstractNumId w:val="0"/>
  </w:num>
  <w:num w:numId="10">
    <w:abstractNumId w:val="12"/>
  </w:num>
  <w:num w:numId="11">
    <w:abstractNumId w:val="19"/>
  </w:num>
  <w:num w:numId="12">
    <w:abstractNumId w:val="9"/>
  </w:num>
  <w:num w:numId="13">
    <w:abstractNumId w:val="14"/>
  </w:num>
  <w:num w:numId="14">
    <w:abstractNumId w:val="17"/>
  </w:num>
  <w:num w:numId="15">
    <w:abstractNumId w:val="18"/>
  </w:num>
  <w:num w:numId="16">
    <w:abstractNumId w:val="16"/>
  </w:num>
  <w:num w:numId="17">
    <w:abstractNumId w:val="15"/>
  </w:num>
  <w:num w:numId="18">
    <w:abstractNumId w:val="4"/>
  </w:num>
  <w:num w:numId="19">
    <w:abstractNumId w:val="24"/>
  </w:num>
  <w:num w:numId="20">
    <w:abstractNumId w:val="1"/>
  </w:num>
  <w:num w:numId="21">
    <w:abstractNumId w:val="23"/>
  </w:num>
  <w:num w:numId="22">
    <w:abstractNumId w:val="13"/>
  </w:num>
  <w:num w:numId="23">
    <w:abstractNumId w:val="11"/>
  </w:num>
  <w:num w:numId="24">
    <w:abstractNumId w:val="22"/>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7806"/>
    <w:rsid w:val="00024001"/>
    <w:rsid w:val="00030D8F"/>
    <w:rsid w:val="00057752"/>
    <w:rsid w:val="00057F76"/>
    <w:rsid w:val="000714F3"/>
    <w:rsid w:val="00097806"/>
    <w:rsid w:val="00101AA5"/>
    <w:rsid w:val="0013790A"/>
    <w:rsid w:val="0017095B"/>
    <w:rsid w:val="001758B0"/>
    <w:rsid w:val="001811B6"/>
    <w:rsid w:val="001A01C5"/>
    <w:rsid w:val="001C2895"/>
    <w:rsid w:val="001D3CD7"/>
    <w:rsid w:val="00214AFF"/>
    <w:rsid w:val="00217A00"/>
    <w:rsid w:val="00235D3B"/>
    <w:rsid w:val="00296A3A"/>
    <w:rsid w:val="002A3280"/>
    <w:rsid w:val="002B7869"/>
    <w:rsid w:val="002C375B"/>
    <w:rsid w:val="002E0C70"/>
    <w:rsid w:val="002E6A6C"/>
    <w:rsid w:val="003026BF"/>
    <w:rsid w:val="0030613B"/>
    <w:rsid w:val="0036497C"/>
    <w:rsid w:val="00371487"/>
    <w:rsid w:val="0038358B"/>
    <w:rsid w:val="00395190"/>
    <w:rsid w:val="003A2F5F"/>
    <w:rsid w:val="003B1DE0"/>
    <w:rsid w:val="003B68FE"/>
    <w:rsid w:val="003D4F3C"/>
    <w:rsid w:val="003E482A"/>
    <w:rsid w:val="00400A82"/>
    <w:rsid w:val="00417295"/>
    <w:rsid w:val="00430398"/>
    <w:rsid w:val="0046797B"/>
    <w:rsid w:val="004700E2"/>
    <w:rsid w:val="00477E2A"/>
    <w:rsid w:val="004812BA"/>
    <w:rsid w:val="00493953"/>
    <w:rsid w:val="004A35E5"/>
    <w:rsid w:val="004A62FF"/>
    <w:rsid w:val="004B7DE4"/>
    <w:rsid w:val="004E769D"/>
    <w:rsid w:val="004F1258"/>
    <w:rsid w:val="004F63AF"/>
    <w:rsid w:val="004F73C6"/>
    <w:rsid w:val="0051174E"/>
    <w:rsid w:val="00523B65"/>
    <w:rsid w:val="00541C3A"/>
    <w:rsid w:val="00546F2B"/>
    <w:rsid w:val="00551E25"/>
    <w:rsid w:val="005522C2"/>
    <w:rsid w:val="00561E03"/>
    <w:rsid w:val="00583A0A"/>
    <w:rsid w:val="005C40AF"/>
    <w:rsid w:val="0061115C"/>
    <w:rsid w:val="00613FF7"/>
    <w:rsid w:val="0061762B"/>
    <w:rsid w:val="006433C6"/>
    <w:rsid w:val="00647D0F"/>
    <w:rsid w:val="006560ED"/>
    <w:rsid w:val="00667F61"/>
    <w:rsid w:val="00694C3D"/>
    <w:rsid w:val="006B1C6B"/>
    <w:rsid w:val="006B4990"/>
    <w:rsid w:val="006C4E6A"/>
    <w:rsid w:val="006E0128"/>
    <w:rsid w:val="006F6A18"/>
    <w:rsid w:val="00725F37"/>
    <w:rsid w:val="00752CF4"/>
    <w:rsid w:val="007734FC"/>
    <w:rsid w:val="00774756"/>
    <w:rsid w:val="007807E0"/>
    <w:rsid w:val="007B0C48"/>
    <w:rsid w:val="007E344F"/>
    <w:rsid w:val="007E3CC1"/>
    <w:rsid w:val="007F1B40"/>
    <w:rsid w:val="0082479C"/>
    <w:rsid w:val="008575BE"/>
    <w:rsid w:val="00864893"/>
    <w:rsid w:val="008B25DC"/>
    <w:rsid w:val="008C351C"/>
    <w:rsid w:val="008E30E3"/>
    <w:rsid w:val="008E6CF3"/>
    <w:rsid w:val="008F5D14"/>
    <w:rsid w:val="009138DB"/>
    <w:rsid w:val="00931840"/>
    <w:rsid w:val="009569B2"/>
    <w:rsid w:val="00984E70"/>
    <w:rsid w:val="009B0370"/>
    <w:rsid w:val="009C7EA6"/>
    <w:rsid w:val="009E7292"/>
    <w:rsid w:val="00A11F12"/>
    <w:rsid w:val="00A11F21"/>
    <w:rsid w:val="00A25BFA"/>
    <w:rsid w:val="00A2617C"/>
    <w:rsid w:val="00A300B8"/>
    <w:rsid w:val="00A41BCD"/>
    <w:rsid w:val="00A46366"/>
    <w:rsid w:val="00A5052F"/>
    <w:rsid w:val="00A7444C"/>
    <w:rsid w:val="00A75E00"/>
    <w:rsid w:val="00A853A7"/>
    <w:rsid w:val="00AA7237"/>
    <w:rsid w:val="00AC5F68"/>
    <w:rsid w:val="00AD18E5"/>
    <w:rsid w:val="00AF03B8"/>
    <w:rsid w:val="00B11B98"/>
    <w:rsid w:val="00B438EC"/>
    <w:rsid w:val="00B465E9"/>
    <w:rsid w:val="00B71F28"/>
    <w:rsid w:val="00BD332D"/>
    <w:rsid w:val="00BD6DF3"/>
    <w:rsid w:val="00BF5EDC"/>
    <w:rsid w:val="00C14DD2"/>
    <w:rsid w:val="00C37964"/>
    <w:rsid w:val="00C7616F"/>
    <w:rsid w:val="00C83B14"/>
    <w:rsid w:val="00CB44D2"/>
    <w:rsid w:val="00CC41DD"/>
    <w:rsid w:val="00CD50D3"/>
    <w:rsid w:val="00CF3D02"/>
    <w:rsid w:val="00CF4B71"/>
    <w:rsid w:val="00D1064A"/>
    <w:rsid w:val="00D3336E"/>
    <w:rsid w:val="00D521B0"/>
    <w:rsid w:val="00D65AB9"/>
    <w:rsid w:val="00D67116"/>
    <w:rsid w:val="00DC7A64"/>
    <w:rsid w:val="00DE3110"/>
    <w:rsid w:val="00DE3B10"/>
    <w:rsid w:val="00DE3F30"/>
    <w:rsid w:val="00DE453C"/>
    <w:rsid w:val="00DE4B56"/>
    <w:rsid w:val="00DF358C"/>
    <w:rsid w:val="00E07F6F"/>
    <w:rsid w:val="00E12282"/>
    <w:rsid w:val="00E33494"/>
    <w:rsid w:val="00E4173B"/>
    <w:rsid w:val="00E511BE"/>
    <w:rsid w:val="00E64DDF"/>
    <w:rsid w:val="00E9157A"/>
    <w:rsid w:val="00EB0883"/>
    <w:rsid w:val="00EB4966"/>
    <w:rsid w:val="00ED7AA6"/>
    <w:rsid w:val="00EE13CB"/>
    <w:rsid w:val="00F265D6"/>
    <w:rsid w:val="00F36536"/>
    <w:rsid w:val="00F413F2"/>
    <w:rsid w:val="00F44AB4"/>
    <w:rsid w:val="00F64835"/>
    <w:rsid w:val="00F779DE"/>
    <w:rsid w:val="00F87322"/>
    <w:rsid w:val="00FD2206"/>
    <w:rsid w:val="00FD511F"/>
    <w:rsid w:val="00FE7F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80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97806"/>
    <w:pPr>
      <w:ind w:left="720"/>
      <w:contextualSpacing/>
    </w:pPr>
  </w:style>
  <w:style w:type="character" w:styleId="SubtleEmphasis">
    <w:name w:val="Subtle Emphasis"/>
    <w:basedOn w:val="DefaultParagraphFont"/>
    <w:uiPriority w:val="19"/>
    <w:qFormat/>
    <w:rsid w:val="0038358B"/>
    <w:rPr>
      <w:i/>
      <w:iCs/>
      <w:color w:val="404040" w:themeColor="text1" w:themeTint="BF"/>
    </w:rPr>
  </w:style>
  <w:style w:type="paragraph" w:styleId="Header">
    <w:name w:val="header"/>
    <w:basedOn w:val="Normal"/>
    <w:link w:val="HeaderChar"/>
    <w:uiPriority w:val="99"/>
    <w:unhideWhenUsed/>
    <w:rsid w:val="00101AA5"/>
    <w:pPr>
      <w:tabs>
        <w:tab w:val="center" w:pos="4680"/>
        <w:tab w:val="right" w:pos="9360"/>
      </w:tabs>
    </w:pPr>
  </w:style>
  <w:style w:type="character" w:customStyle="1" w:styleId="HeaderChar">
    <w:name w:val="Header Char"/>
    <w:basedOn w:val="DefaultParagraphFont"/>
    <w:link w:val="Header"/>
    <w:uiPriority w:val="99"/>
    <w:rsid w:val="00101A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01AA5"/>
    <w:pPr>
      <w:tabs>
        <w:tab w:val="center" w:pos="4680"/>
        <w:tab w:val="right" w:pos="9360"/>
      </w:tabs>
    </w:pPr>
  </w:style>
  <w:style w:type="character" w:customStyle="1" w:styleId="FooterChar">
    <w:name w:val="Footer Char"/>
    <w:basedOn w:val="DefaultParagraphFont"/>
    <w:link w:val="Footer"/>
    <w:uiPriority w:val="99"/>
    <w:rsid w:val="00101AA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50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52F"/>
    <w:rPr>
      <w:rFonts w:ascii="Segoe UI" w:eastAsia="Times New Roman" w:hAnsi="Segoe UI" w:cs="Segoe UI"/>
      <w:sz w:val="18"/>
      <w:szCs w:val="18"/>
      <w:lang w:val="en-US"/>
    </w:rPr>
  </w:style>
  <w:style w:type="table" w:styleId="TableGrid">
    <w:name w:val="Table Grid"/>
    <w:basedOn w:val="TableNormal"/>
    <w:uiPriority w:val="39"/>
    <w:rsid w:val="00D3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70AA-7AEF-4770-9CED-7F60800C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CSC63</dc:creator>
  <cp:lastModifiedBy>Erin</cp:lastModifiedBy>
  <cp:revision>3</cp:revision>
  <cp:lastPrinted>2015-12-22T03:32:00Z</cp:lastPrinted>
  <dcterms:created xsi:type="dcterms:W3CDTF">2016-02-12T03:07:00Z</dcterms:created>
  <dcterms:modified xsi:type="dcterms:W3CDTF">2017-01-12T06:08:00Z</dcterms:modified>
</cp:coreProperties>
</file>